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B4021" w14:textId="77777777" w:rsidR="00C64031" w:rsidRDefault="00000000">
      <w:pPr>
        <w:pStyle w:val="Text"/>
        <w:spacing w:before="156" w:after="156"/>
      </w:pPr>
      <w:r>
        <w:t xml:space="preserve">                                                         </w:t>
      </w:r>
      <w:r>
        <w:rPr>
          <w:rFonts w:asciiTheme="minorHAnsi" w:hAnsiTheme="minorHAnsi"/>
          <w:noProof/>
        </w:rPr>
        <w:drawing>
          <wp:inline distT="0" distB="0" distL="0" distR="0" wp14:anchorId="745ED839" wp14:editId="759A0AB3">
            <wp:extent cx="1445260" cy="414020"/>
            <wp:effectExtent l="0" t="0" r="2540" b="5080"/>
            <wp:docPr id="9" name="图片 9" descr="D:\Amlogic\temp\temp\Amlogic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Amlogic\temp\temp\Amlogic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66696" cy="420180"/>
                    </a:xfrm>
                    <a:prstGeom prst="rect">
                      <a:avLst/>
                    </a:prstGeom>
                    <a:noFill/>
                    <a:ln>
                      <a:noFill/>
                    </a:ln>
                  </pic:spPr>
                </pic:pic>
              </a:graphicData>
            </a:graphic>
          </wp:inline>
        </w:drawing>
      </w:r>
    </w:p>
    <w:p w14:paraId="2EF7F101" w14:textId="77777777" w:rsidR="00C64031" w:rsidRDefault="00C64031">
      <w:pPr>
        <w:spacing w:before="156" w:after="156"/>
        <w:rPr>
          <w:rFonts w:cs="Arial"/>
        </w:rPr>
      </w:pPr>
    </w:p>
    <w:p w14:paraId="78E583FC" w14:textId="77777777" w:rsidR="00C64031" w:rsidRDefault="00C64031">
      <w:pPr>
        <w:spacing w:before="156" w:after="156"/>
        <w:rPr>
          <w:rFonts w:cs="Arial"/>
        </w:rPr>
      </w:pPr>
    </w:p>
    <w:p w14:paraId="18054579" w14:textId="77777777" w:rsidR="00C64031" w:rsidRDefault="00C64031">
      <w:pPr>
        <w:spacing w:before="156" w:after="156"/>
        <w:rPr>
          <w:rFonts w:cs="Arial"/>
        </w:rPr>
      </w:pPr>
    </w:p>
    <w:p w14:paraId="1D46EE3A" w14:textId="77777777" w:rsidR="00C64031" w:rsidRDefault="00C64031">
      <w:pPr>
        <w:spacing w:before="156" w:after="156"/>
        <w:rPr>
          <w:rFonts w:cs="Arial"/>
        </w:rPr>
      </w:pPr>
    </w:p>
    <w:p w14:paraId="452DF48C" w14:textId="77777777" w:rsidR="00C64031" w:rsidRDefault="00C64031">
      <w:pPr>
        <w:spacing w:before="156" w:after="156"/>
        <w:rPr>
          <w:rFonts w:cs="Arial"/>
        </w:rPr>
      </w:pPr>
    </w:p>
    <w:p w14:paraId="0F0B71A9" w14:textId="77777777" w:rsidR="00C64031" w:rsidRDefault="00C64031">
      <w:pPr>
        <w:spacing w:before="156" w:after="156"/>
        <w:rPr>
          <w:rFonts w:cs="Arial"/>
        </w:rPr>
      </w:pPr>
    </w:p>
    <w:p w14:paraId="451408DB" w14:textId="77777777" w:rsidR="00C64031" w:rsidRDefault="00C64031">
      <w:pPr>
        <w:spacing w:before="156" w:after="156"/>
        <w:rPr>
          <w:rFonts w:cs="Arial"/>
        </w:rPr>
      </w:pPr>
    </w:p>
    <w:p w14:paraId="2CA496B2" w14:textId="77777777" w:rsidR="00C64031" w:rsidRDefault="00C64031">
      <w:pPr>
        <w:spacing w:before="156" w:after="156"/>
        <w:rPr>
          <w:rFonts w:cs="Arial"/>
        </w:rPr>
      </w:pPr>
    </w:p>
    <w:p w14:paraId="4135FC09" w14:textId="77777777" w:rsidR="00C64031" w:rsidRDefault="00C64031">
      <w:pPr>
        <w:spacing w:before="156" w:after="156"/>
        <w:rPr>
          <w:rFonts w:cs="Arial"/>
        </w:rPr>
      </w:pPr>
    </w:p>
    <w:p w14:paraId="4F12C926" w14:textId="77777777" w:rsidR="00C64031" w:rsidRDefault="00C64031">
      <w:pPr>
        <w:spacing w:before="156" w:after="156"/>
        <w:rPr>
          <w:rFonts w:cs="Arial"/>
        </w:rPr>
      </w:pPr>
    </w:p>
    <w:p w14:paraId="1EBB9584" w14:textId="77777777" w:rsidR="00C64031" w:rsidRDefault="00C64031">
      <w:pPr>
        <w:spacing w:before="156" w:after="156"/>
        <w:rPr>
          <w:rFonts w:cs="Arial"/>
        </w:rPr>
      </w:pPr>
    </w:p>
    <w:p w14:paraId="1D63B336" w14:textId="772D0AF9" w:rsidR="00C64031" w:rsidRDefault="00000000">
      <w:pPr>
        <w:pBdr>
          <w:bottom w:val="single" w:sz="4" w:space="1" w:color="auto"/>
        </w:pBdr>
        <w:spacing w:before="156" w:after="156"/>
        <w:rPr>
          <w:rFonts w:cs="Arial"/>
          <w:b/>
          <w:color w:val="1F497D"/>
          <w:sz w:val="96"/>
          <w:szCs w:val="56"/>
        </w:rPr>
      </w:pPr>
      <w:r>
        <w:rPr>
          <w:rFonts w:cs="Arial"/>
          <w:b/>
          <w:color w:val="1F497D"/>
          <w:sz w:val="96"/>
          <w:szCs w:val="56"/>
        </w:rPr>
        <w:fldChar w:fldCharType="begin"/>
      </w:r>
      <w:r>
        <w:rPr>
          <w:rFonts w:cs="Arial"/>
          <w:b/>
          <w:color w:val="1F497D"/>
          <w:sz w:val="96"/>
          <w:szCs w:val="56"/>
        </w:rPr>
        <w:instrText xml:space="preserve"> DOCPROPERTY  "Product Name"  \* MERGEFORMAT </w:instrText>
      </w:r>
      <w:r>
        <w:rPr>
          <w:rFonts w:cs="Arial"/>
          <w:b/>
          <w:color w:val="1F497D"/>
          <w:sz w:val="96"/>
          <w:szCs w:val="56"/>
        </w:rPr>
        <w:fldChar w:fldCharType="separate"/>
      </w:r>
      <w:r w:rsidR="007F6929" w:rsidRPr="007F6929">
        <w:rPr>
          <w:rFonts w:cs="Arial"/>
          <w:b/>
          <w:bCs/>
          <w:color w:val="1F497D"/>
          <w:sz w:val="96"/>
          <w:szCs w:val="56"/>
        </w:rPr>
        <w:t>Amlogic</w:t>
      </w:r>
      <w:r>
        <w:rPr>
          <w:rFonts w:cs="Arial"/>
          <w:b/>
          <w:color w:val="1F497D"/>
          <w:sz w:val="96"/>
          <w:szCs w:val="56"/>
        </w:rPr>
        <w:fldChar w:fldCharType="end"/>
      </w:r>
      <w:r>
        <w:rPr>
          <w:rFonts w:cs="Arial"/>
          <w:b/>
          <w:color w:val="1F497D"/>
          <w:sz w:val="96"/>
          <w:szCs w:val="56"/>
        </w:rPr>
        <w:t xml:space="preserve"> </w:t>
      </w:r>
    </w:p>
    <w:p w14:paraId="14DED252" w14:textId="3A267082" w:rsidR="00C64031" w:rsidRDefault="00000000">
      <w:pPr>
        <w:pBdr>
          <w:bottom w:val="single" w:sz="4" w:space="1" w:color="auto"/>
        </w:pBdr>
        <w:spacing w:before="156" w:after="156"/>
        <w:rPr>
          <w:rFonts w:cs="Arial"/>
          <w:b/>
          <w:kern w:val="72"/>
          <w:sz w:val="56"/>
          <w:szCs w:val="72"/>
        </w:rPr>
      </w:pPr>
      <w:r>
        <w:rPr>
          <w:rFonts w:cs="Arial"/>
          <w:b/>
          <w:kern w:val="72"/>
          <w:sz w:val="56"/>
          <w:szCs w:val="72"/>
        </w:rPr>
        <w:fldChar w:fldCharType="begin"/>
      </w:r>
      <w:r>
        <w:rPr>
          <w:rFonts w:cs="Arial"/>
          <w:b/>
          <w:kern w:val="72"/>
          <w:sz w:val="56"/>
          <w:szCs w:val="72"/>
        </w:rPr>
        <w:instrText xml:space="preserve"> DOCPROPERTY  "Document Name"  \* MERGEFORMAT </w:instrText>
      </w:r>
      <w:r>
        <w:rPr>
          <w:rFonts w:cs="Arial"/>
          <w:b/>
          <w:kern w:val="72"/>
          <w:sz w:val="56"/>
          <w:szCs w:val="72"/>
        </w:rPr>
        <w:fldChar w:fldCharType="separate"/>
      </w:r>
      <w:r w:rsidR="007F6929" w:rsidRPr="007F6929">
        <w:rPr>
          <w:rFonts w:cs="Arial"/>
          <w:b/>
          <w:bCs/>
          <w:kern w:val="72"/>
          <w:sz w:val="56"/>
          <w:szCs w:val="72"/>
        </w:rPr>
        <w:t>Burning</w:t>
      </w:r>
      <w:r w:rsidR="007F6929">
        <w:rPr>
          <w:rFonts w:cs="Arial"/>
          <w:b/>
          <w:kern w:val="72"/>
          <w:sz w:val="56"/>
          <w:szCs w:val="72"/>
        </w:rPr>
        <w:t xml:space="preserve"> Tool Key Instruction</w:t>
      </w:r>
      <w:r>
        <w:rPr>
          <w:rFonts w:cs="Arial"/>
          <w:b/>
          <w:kern w:val="72"/>
          <w:sz w:val="56"/>
          <w:szCs w:val="72"/>
        </w:rPr>
        <w:fldChar w:fldCharType="end"/>
      </w:r>
    </w:p>
    <w:p w14:paraId="43375401" w14:textId="77777777" w:rsidR="00C64031" w:rsidRDefault="00C64031">
      <w:pPr>
        <w:spacing w:beforeLines="0" w:before="0" w:afterLines="0" w:after="0" w:line="400" w:lineRule="exact"/>
        <w:rPr>
          <w:rFonts w:cs="Arial"/>
          <w:b/>
          <w:sz w:val="24"/>
          <w:szCs w:val="28"/>
        </w:rPr>
      </w:pPr>
    </w:p>
    <w:p w14:paraId="3C9E7764" w14:textId="5AA0967A" w:rsidR="00C64031" w:rsidRDefault="00000000">
      <w:pPr>
        <w:spacing w:beforeLines="0" w:before="0" w:afterLines="0" w:after="0" w:line="400" w:lineRule="exact"/>
        <w:rPr>
          <w:rFonts w:cs="Arial"/>
          <w:b/>
          <w:sz w:val="24"/>
          <w:szCs w:val="28"/>
        </w:rPr>
      </w:pPr>
      <w:r>
        <w:rPr>
          <w:rFonts w:cs="Arial"/>
          <w:b/>
          <w:sz w:val="24"/>
          <w:szCs w:val="28"/>
        </w:rPr>
        <w:t xml:space="preserve">Revision: </w:t>
      </w:r>
      <w:r>
        <w:rPr>
          <w:rFonts w:cs="Arial"/>
          <w:b/>
          <w:sz w:val="24"/>
          <w:szCs w:val="28"/>
        </w:rPr>
        <w:fldChar w:fldCharType="begin"/>
      </w:r>
      <w:r>
        <w:rPr>
          <w:rFonts w:cs="Arial"/>
          <w:b/>
          <w:sz w:val="24"/>
          <w:szCs w:val="28"/>
        </w:rPr>
        <w:instrText xml:space="preserve"> DOCPROPERTY  Version  \* MERGEFORMAT </w:instrText>
      </w:r>
      <w:r>
        <w:rPr>
          <w:rFonts w:cs="Arial"/>
          <w:b/>
          <w:sz w:val="24"/>
          <w:szCs w:val="28"/>
        </w:rPr>
        <w:fldChar w:fldCharType="separate"/>
      </w:r>
      <w:r w:rsidR="007F6929" w:rsidRPr="007F6929">
        <w:rPr>
          <w:rFonts w:cs="Arial"/>
          <w:b/>
          <w:bCs/>
          <w:sz w:val="24"/>
          <w:szCs w:val="28"/>
        </w:rPr>
        <w:t>0.5</w:t>
      </w:r>
      <w:r>
        <w:rPr>
          <w:rFonts w:cs="Arial"/>
          <w:b/>
          <w:sz w:val="24"/>
          <w:szCs w:val="28"/>
        </w:rPr>
        <w:fldChar w:fldCharType="end"/>
      </w:r>
    </w:p>
    <w:p w14:paraId="265706AE" w14:textId="372500D7" w:rsidR="00C64031" w:rsidRDefault="00000000">
      <w:pPr>
        <w:spacing w:beforeLines="0" w:before="0" w:afterLines="0" w:after="0" w:line="400" w:lineRule="exact"/>
        <w:rPr>
          <w:rFonts w:cs="Arial"/>
          <w:b/>
          <w:sz w:val="24"/>
          <w:szCs w:val="28"/>
        </w:rPr>
      </w:pPr>
      <w:r>
        <w:rPr>
          <w:rFonts w:cs="Arial"/>
          <w:b/>
          <w:sz w:val="24"/>
          <w:szCs w:val="28"/>
        </w:rPr>
        <w:t xml:space="preserve">Release Date: </w:t>
      </w:r>
      <w:r>
        <w:rPr>
          <w:rFonts w:cs="Arial"/>
          <w:b/>
          <w:sz w:val="24"/>
          <w:szCs w:val="28"/>
        </w:rPr>
        <w:fldChar w:fldCharType="begin"/>
      </w:r>
      <w:r>
        <w:rPr>
          <w:rFonts w:cs="Arial"/>
          <w:b/>
          <w:sz w:val="24"/>
          <w:szCs w:val="28"/>
        </w:rPr>
        <w:instrText xml:space="preserve"> DOCPROPERTY  "Release Date"  \* MERGEFORMAT </w:instrText>
      </w:r>
      <w:r>
        <w:rPr>
          <w:rFonts w:cs="Arial"/>
          <w:b/>
          <w:sz w:val="24"/>
          <w:szCs w:val="28"/>
        </w:rPr>
        <w:fldChar w:fldCharType="separate"/>
      </w:r>
      <w:r w:rsidR="007F6929">
        <w:rPr>
          <w:rFonts w:cs="Arial"/>
          <w:b/>
          <w:sz w:val="24"/>
          <w:szCs w:val="28"/>
        </w:rPr>
        <w:t>2024-01-25</w:t>
      </w:r>
      <w:r>
        <w:rPr>
          <w:rFonts w:cs="Arial"/>
          <w:b/>
          <w:sz w:val="24"/>
          <w:szCs w:val="28"/>
        </w:rPr>
        <w:fldChar w:fldCharType="end"/>
      </w:r>
    </w:p>
    <w:p w14:paraId="73A80265" w14:textId="77777777" w:rsidR="00C64031" w:rsidRDefault="00C64031">
      <w:pPr>
        <w:spacing w:beforeLines="0" w:before="0" w:afterLines="0" w:after="0" w:line="400" w:lineRule="exact"/>
        <w:rPr>
          <w:rFonts w:ascii="Calibri" w:hAnsi="Calibri" w:cs="Calibri"/>
          <w:b/>
          <w:sz w:val="24"/>
          <w:szCs w:val="28"/>
        </w:rPr>
      </w:pPr>
    </w:p>
    <w:p w14:paraId="0F70DDF2" w14:textId="77777777" w:rsidR="00C64031" w:rsidRDefault="00C64031">
      <w:pPr>
        <w:spacing w:beforeLines="0" w:before="0" w:afterLines="0" w:after="0" w:line="400" w:lineRule="exact"/>
        <w:rPr>
          <w:rFonts w:ascii="Calibri" w:hAnsi="Calibri" w:cs="Calibri"/>
          <w:b/>
          <w:sz w:val="24"/>
          <w:szCs w:val="28"/>
        </w:rPr>
      </w:pPr>
    </w:p>
    <w:p w14:paraId="77FF4D20" w14:textId="77777777" w:rsidR="00C64031" w:rsidRDefault="00C64031">
      <w:pPr>
        <w:spacing w:beforeLines="0" w:before="0" w:afterLines="0" w:after="0" w:line="400" w:lineRule="exact"/>
        <w:rPr>
          <w:rFonts w:ascii="Calibri" w:hAnsi="Calibri" w:cs="Calibri"/>
          <w:b/>
          <w:sz w:val="24"/>
          <w:szCs w:val="28"/>
        </w:rPr>
      </w:pPr>
    </w:p>
    <w:p w14:paraId="183EB804" w14:textId="77777777" w:rsidR="00C64031" w:rsidRDefault="00C64031">
      <w:pPr>
        <w:spacing w:beforeLines="0" w:before="0" w:afterLines="0" w:after="0" w:line="400" w:lineRule="exact"/>
        <w:rPr>
          <w:rFonts w:ascii="Calibri" w:hAnsi="Calibri" w:cs="Calibri"/>
          <w:b/>
          <w:sz w:val="24"/>
          <w:szCs w:val="28"/>
        </w:rPr>
      </w:pPr>
    </w:p>
    <w:p w14:paraId="392640CE" w14:textId="77777777" w:rsidR="00C64031" w:rsidRDefault="00C64031">
      <w:pPr>
        <w:spacing w:beforeLines="0" w:before="0" w:afterLines="0" w:after="0" w:line="400" w:lineRule="exact"/>
        <w:rPr>
          <w:rFonts w:ascii="Calibri" w:hAnsi="Calibri" w:cs="Calibri"/>
          <w:b/>
          <w:sz w:val="24"/>
          <w:szCs w:val="28"/>
        </w:rPr>
      </w:pPr>
    </w:p>
    <w:p w14:paraId="0B90E007" w14:textId="77777777" w:rsidR="00C64031" w:rsidRDefault="00C64031">
      <w:pPr>
        <w:spacing w:beforeLines="0" w:before="0" w:afterLines="0" w:after="0" w:line="400" w:lineRule="exact"/>
        <w:rPr>
          <w:rFonts w:ascii="Calibri" w:hAnsi="Calibri" w:cs="Calibri"/>
          <w:b/>
          <w:sz w:val="24"/>
          <w:szCs w:val="28"/>
        </w:rPr>
      </w:pPr>
    </w:p>
    <w:p w14:paraId="4FEF2111" w14:textId="77777777" w:rsidR="00C64031" w:rsidRDefault="00C64031">
      <w:pPr>
        <w:spacing w:beforeLines="0" w:before="0" w:afterLines="0" w:after="0" w:line="400" w:lineRule="exact"/>
        <w:rPr>
          <w:rFonts w:ascii="Calibri" w:hAnsi="Calibri"/>
          <w:b/>
          <w:sz w:val="32"/>
        </w:rPr>
      </w:pPr>
    </w:p>
    <w:p w14:paraId="23D46FAE" w14:textId="77777777" w:rsidR="00C64031" w:rsidRDefault="00C64031">
      <w:pPr>
        <w:spacing w:before="156" w:after="156"/>
        <w:rPr>
          <w:rFonts w:cs="Arial"/>
        </w:rPr>
      </w:pPr>
    </w:p>
    <w:p w14:paraId="27CD2C45" w14:textId="77777777" w:rsidR="00C64031" w:rsidRDefault="00C64031">
      <w:pPr>
        <w:spacing w:before="156" w:after="156"/>
        <w:rPr>
          <w:rFonts w:cs="Arial"/>
        </w:rPr>
      </w:pPr>
    </w:p>
    <w:p w14:paraId="0528268A" w14:textId="77777777" w:rsidR="00C64031" w:rsidRDefault="00C64031">
      <w:pPr>
        <w:spacing w:before="156" w:after="156"/>
        <w:rPr>
          <w:rFonts w:cs="Arial"/>
        </w:rPr>
      </w:pPr>
    </w:p>
    <w:p w14:paraId="705B3CF1" w14:textId="77777777" w:rsidR="00C64031" w:rsidRDefault="00C64031">
      <w:pPr>
        <w:spacing w:before="156" w:after="156"/>
        <w:rPr>
          <w:rFonts w:cs="Arial"/>
        </w:rPr>
      </w:pPr>
    </w:p>
    <w:p w14:paraId="773DEE52" w14:textId="77777777" w:rsidR="00C64031" w:rsidRDefault="00C64031">
      <w:pPr>
        <w:spacing w:before="156" w:after="156"/>
        <w:rPr>
          <w:rFonts w:cs="Arial"/>
          <w:b/>
          <w:sz w:val="28"/>
          <w:szCs w:val="36"/>
        </w:rPr>
        <w:sectPr w:rsidR="00C64031">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720" w:footer="720" w:gutter="0"/>
          <w:cols w:space="425"/>
          <w:docGrid w:type="lines" w:linePitch="312"/>
        </w:sectPr>
      </w:pPr>
    </w:p>
    <w:p w14:paraId="1DECBAE6" w14:textId="77777777" w:rsidR="00C64031" w:rsidRDefault="00000000">
      <w:pPr>
        <w:spacing w:before="156" w:after="156"/>
        <w:rPr>
          <w:rFonts w:cs="Arial"/>
          <w:b/>
        </w:rPr>
      </w:pPr>
      <w:r>
        <w:rPr>
          <w:rFonts w:cs="Arial"/>
          <w:b/>
        </w:rPr>
        <w:lastRenderedPageBreak/>
        <w:t>Copyright</w:t>
      </w:r>
    </w:p>
    <w:p w14:paraId="1DCACDD1" w14:textId="77777777" w:rsidR="00C64031" w:rsidRDefault="00000000">
      <w:pPr>
        <w:spacing w:beforeLines="0" w:before="0" w:after="156"/>
        <w:rPr>
          <w:rFonts w:cs="Arial"/>
          <w:szCs w:val="20"/>
        </w:rPr>
      </w:pPr>
      <w:r>
        <w:rPr>
          <w:rFonts w:cs="Arial"/>
        </w:rPr>
        <w:t>© 202</w:t>
      </w:r>
      <w:r>
        <w:rPr>
          <w:rFonts w:cs="Arial" w:hint="eastAsia"/>
        </w:rPr>
        <w:t>4</w:t>
      </w:r>
      <w:r>
        <w:rPr>
          <w:rFonts w:cs="Arial"/>
        </w:rPr>
        <w:t xml:space="preserve"> Amlogic. </w:t>
      </w:r>
      <w:r>
        <w:rPr>
          <w:rFonts w:cs="Arial"/>
          <w:szCs w:val="20"/>
        </w:rPr>
        <w:t xml:space="preserve">All rights reserved. No part of this document may be reproduced, transmitted, transcribed, or translated into any language in any form or by any means without the written permission of Amlogic. </w:t>
      </w:r>
    </w:p>
    <w:p w14:paraId="0846909D" w14:textId="77777777" w:rsidR="00C64031" w:rsidRDefault="00C64031">
      <w:pPr>
        <w:spacing w:before="156" w:after="156"/>
        <w:rPr>
          <w:rFonts w:cs="Arial"/>
          <w:b/>
        </w:rPr>
      </w:pPr>
    </w:p>
    <w:p w14:paraId="162687AB" w14:textId="77777777" w:rsidR="00C64031" w:rsidRDefault="00000000">
      <w:pPr>
        <w:spacing w:before="156" w:after="156"/>
        <w:rPr>
          <w:rFonts w:cs="Arial"/>
          <w:b/>
        </w:rPr>
      </w:pPr>
      <w:r>
        <w:rPr>
          <w:rFonts w:cs="Arial"/>
          <w:b/>
        </w:rPr>
        <w:t>Trademarks</w:t>
      </w:r>
    </w:p>
    <w:p w14:paraId="5F2F5A2D" w14:textId="77777777" w:rsidR="00C64031" w:rsidRDefault="00000000">
      <w:pPr>
        <w:spacing w:beforeLines="0" w:before="0" w:after="156"/>
        <w:rPr>
          <w:rFonts w:cs="Arial"/>
          <w:szCs w:val="20"/>
        </w:rPr>
      </w:pPr>
      <w:r>
        <w:rPr>
          <w:rFonts w:cs="Arial"/>
          <w:noProof/>
          <w:szCs w:val="20"/>
        </w:rPr>
        <w:drawing>
          <wp:inline distT="0" distB="0" distL="0" distR="0" wp14:anchorId="319968F1" wp14:editId="655BBF63">
            <wp:extent cx="628650" cy="204470"/>
            <wp:effectExtent l="0" t="0" r="0" b="5080"/>
            <wp:docPr id="8" name="图片 8" descr="图片包含 剪贴画&#10;&#10;已生成极高可信度的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剪贴画&#10;&#10;已生成极高可信度的说明"/>
                    <pic:cNvPicPr>
                      <a:picLocks noChangeAspect="1"/>
                    </pic:cNvPicPr>
                  </pic:nvPicPr>
                  <pic:blipFill>
                    <a:blip r:embed="rId15"/>
                    <a:stretch>
                      <a:fillRect/>
                    </a:stretch>
                  </pic:blipFill>
                  <pic:spPr>
                    <a:xfrm>
                      <a:off x="0" y="0"/>
                      <a:ext cx="640964" cy="208758"/>
                    </a:xfrm>
                    <a:prstGeom prst="rect">
                      <a:avLst/>
                    </a:prstGeom>
                  </pic:spPr>
                </pic:pic>
              </a:graphicData>
            </a:graphic>
          </wp:inline>
        </w:drawing>
      </w:r>
      <w:r>
        <w:rPr>
          <w:rFonts w:cs="Arial"/>
          <w:szCs w:val="20"/>
        </w:rPr>
        <w:t>, and other Amlogic icons are trademarks of Amlogic companies. All other trademarks and registered trademarks are property of their respective holders.</w:t>
      </w:r>
    </w:p>
    <w:p w14:paraId="36A34CE3" w14:textId="77777777" w:rsidR="00C64031" w:rsidRDefault="00C64031">
      <w:pPr>
        <w:spacing w:before="156" w:after="156"/>
        <w:rPr>
          <w:rFonts w:cs="Arial"/>
          <w:b/>
        </w:rPr>
      </w:pPr>
    </w:p>
    <w:p w14:paraId="31C96074" w14:textId="77777777" w:rsidR="00C64031" w:rsidRDefault="00000000">
      <w:pPr>
        <w:spacing w:before="156" w:after="156"/>
        <w:rPr>
          <w:rFonts w:cs="Arial"/>
          <w:b/>
        </w:rPr>
      </w:pPr>
      <w:r>
        <w:rPr>
          <w:rFonts w:cs="Arial"/>
          <w:b/>
        </w:rPr>
        <w:t>Disclaimer</w:t>
      </w:r>
    </w:p>
    <w:p w14:paraId="158620A1" w14:textId="77777777" w:rsidR="00C64031" w:rsidRDefault="00000000">
      <w:pPr>
        <w:spacing w:beforeLines="0" w:before="0" w:after="156"/>
        <w:rPr>
          <w:rFonts w:cs="Arial"/>
          <w:szCs w:val="20"/>
        </w:rPr>
      </w:pPr>
      <w:r>
        <w:rPr>
          <w:rFonts w:cs="Arial"/>
          <w:szCs w:val="20"/>
        </w:rPr>
        <w:t xml:space="preserve">Amlogic may make improvements and/or changes in this document or in the product described in this document at any time and </w:t>
      </w:r>
      <w:r>
        <w:rPr>
          <w:rFonts w:cs="Arial" w:hint="eastAsia"/>
          <w:szCs w:val="20"/>
        </w:rPr>
        <w:t>without</w:t>
      </w:r>
      <w:r>
        <w:rPr>
          <w:rFonts w:cs="Arial"/>
          <w:szCs w:val="20"/>
        </w:rPr>
        <w:t xml:space="preserve"> </w:t>
      </w:r>
      <w:r>
        <w:rPr>
          <w:rFonts w:cs="Arial" w:hint="eastAsia"/>
          <w:szCs w:val="20"/>
        </w:rPr>
        <w:t>notice</w:t>
      </w:r>
      <w:r>
        <w:rPr>
          <w:rFonts w:cs="Arial"/>
          <w:szCs w:val="20"/>
        </w:rPr>
        <w:t xml:space="preserve">. </w:t>
      </w:r>
    </w:p>
    <w:p w14:paraId="559E75D6" w14:textId="77777777" w:rsidR="00C64031" w:rsidRDefault="00000000">
      <w:pPr>
        <w:spacing w:beforeLines="0" w:before="0" w:after="156"/>
        <w:rPr>
          <w:rFonts w:cs="Arial"/>
          <w:szCs w:val="20"/>
        </w:rPr>
      </w:pPr>
      <w:r>
        <w:rPr>
          <w:rFonts w:cs="Arial"/>
          <w:szCs w:val="20"/>
        </w:rPr>
        <w:t>This product is not intended for use in medical, life saving, or life sustaining applications, nor in applications where failure or malfunction of an Amlogic product can reasonably be expected to result in personal injury, death or severe property or environmental damage.</w:t>
      </w:r>
    </w:p>
    <w:p w14:paraId="3B1B792B" w14:textId="77777777" w:rsidR="00C64031" w:rsidRDefault="00000000">
      <w:pPr>
        <w:spacing w:beforeLines="0" w:before="0" w:after="156"/>
        <w:rPr>
          <w:rFonts w:cs="Arial"/>
          <w:szCs w:val="20"/>
        </w:rPr>
      </w:pPr>
      <w:r>
        <w:rPr>
          <w:rFonts w:cs="Arial"/>
          <w:szCs w:val="20"/>
        </w:rPr>
        <w:t xml:space="preserve">Circuit diagrams and other information relating to products of Amlogic are included as a means of illustrating typical applications. Consequently, complete information sufficient for production design is not necessarily given. Though every effort has been made to ensure that this document is current and accurate, Amlogic makes no representations or warranties with respect to the accuracy or completeness of the contents presented in this document. </w:t>
      </w:r>
    </w:p>
    <w:p w14:paraId="28044C13" w14:textId="77777777" w:rsidR="00C64031" w:rsidRDefault="00000000">
      <w:pPr>
        <w:spacing w:before="156" w:after="156"/>
        <w:rPr>
          <w:rFonts w:cs="Arial"/>
          <w:b/>
        </w:rPr>
      </w:pPr>
      <w:r>
        <w:rPr>
          <w:rFonts w:cs="Arial"/>
          <w:szCs w:val="20"/>
        </w:rPr>
        <w:t>Amlogic products may be subject to unidentified vulnerabilities or may support established security standards or specifications with known limitations. Amlogic accepts no liability for any vulnerability.</w:t>
      </w:r>
    </w:p>
    <w:p w14:paraId="47E74C7E" w14:textId="77777777" w:rsidR="00C64031" w:rsidRDefault="00000000">
      <w:pPr>
        <w:spacing w:beforeLines="0" w:before="0" w:after="156"/>
        <w:rPr>
          <w:rFonts w:cs="Arial"/>
          <w:szCs w:val="20"/>
        </w:rPr>
      </w:pPr>
      <w:r>
        <w:rPr>
          <w:rFonts w:cs="Arial"/>
          <w:szCs w:val="20"/>
        </w:rPr>
        <w:t>Use of the materials may require a license of intellectual property from a third party or from Amlogic. This document conveys no express or implied licenses to any intellectual property rights belonging to Amlogic or any other party. Any links to third-party websites included in this document are for your convenience only. Amlogic does not endorse and is not responsible for such websites and their practices, including privacy practices, availability, and content.</w:t>
      </w:r>
    </w:p>
    <w:p w14:paraId="0F6E6494" w14:textId="77777777" w:rsidR="00C64031" w:rsidRDefault="00000000">
      <w:pPr>
        <w:spacing w:before="156" w:after="156"/>
        <w:rPr>
          <w:rFonts w:cs="Arial"/>
          <w:szCs w:val="20"/>
        </w:rPr>
      </w:pPr>
      <w:r>
        <w:rPr>
          <w:rFonts w:cs="Arial"/>
          <w:szCs w:val="20"/>
        </w:rPr>
        <w:t>Amlogic shall in no event be liable for any claims relating to or arising out of this document or any use or inability to use hereof.</w:t>
      </w:r>
    </w:p>
    <w:p w14:paraId="19153D56" w14:textId="77777777" w:rsidR="00C64031" w:rsidRDefault="00C64031">
      <w:pPr>
        <w:spacing w:before="156" w:after="156"/>
        <w:rPr>
          <w:rFonts w:cs="Arial"/>
          <w:b/>
        </w:rPr>
      </w:pPr>
    </w:p>
    <w:p w14:paraId="5EDECF3A" w14:textId="77777777" w:rsidR="00C64031" w:rsidRDefault="00000000">
      <w:pPr>
        <w:spacing w:before="156" w:after="156"/>
        <w:rPr>
          <w:rFonts w:cs="Arial"/>
          <w:b/>
        </w:rPr>
      </w:pPr>
      <w:r>
        <w:rPr>
          <w:rFonts w:cs="Arial"/>
          <w:b/>
        </w:rPr>
        <w:t>Contact Information</w:t>
      </w:r>
    </w:p>
    <w:p w14:paraId="24C0CCBF" w14:textId="7B9B9760" w:rsidR="00C64031" w:rsidRDefault="00000000">
      <w:pPr>
        <w:pStyle w:val="UL"/>
        <w:rPr>
          <w:rFonts w:cs="Arial"/>
        </w:rPr>
      </w:pPr>
      <w:bookmarkStart w:id="0" w:name="OLE_LINK33"/>
      <w:r>
        <w:rPr>
          <w:rFonts w:cs="Arial"/>
        </w:rPr>
        <w:t xml:space="preserve">Website: </w:t>
      </w:r>
      <w:bookmarkEnd w:id="0"/>
      <w:r>
        <w:rPr>
          <w:rFonts w:cs="Arial"/>
          <w:color w:val="0000CC"/>
          <w:u w:val="single"/>
        </w:rPr>
        <w:fldChar w:fldCharType="begin"/>
      </w:r>
      <w:r>
        <w:rPr>
          <w:rFonts w:cs="Arial"/>
          <w:color w:val="0000CC"/>
          <w:u w:val="single"/>
        </w:rPr>
        <w:instrText>HYPERLINK "http://www.amlogic.com/"</w:instrText>
      </w:r>
      <w:r w:rsidR="00064A57">
        <w:rPr>
          <w:rFonts w:cs="Arial"/>
          <w:color w:val="0000CC"/>
          <w:u w:val="single"/>
        </w:rPr>
      </w:r>
      <w:r>
        <w:rPr>
          <w:rFonts w:cs="Arial"/>
          <w:color w:val="0000CC"/>
          <w:u w:val="single"/>
        </w:rPr>
        <w:fldChar w:fldCharType="separate"/>
      </w:r>
      <w:r>
        <w:rPr>
          <w:rFonts w:cs="Arial"/>
          <w:color w:val="0000CC"/>
          <w:u w:val="single"/>
        </w:rPr>
        <w:t>www.amlogic.com</w:t>
      </w:r>
      <w:r>
        <w:rPr>
          <w:rFonts w:cs="Arial"/>
          <w:color w:val="0000CC"/>
          <w:u w:val="single"/>
        </w:rPr>
        <w:fldChar w:fldCharType="end"/>
      </w:r>
    </w:p>
    <w:p w14:paraId="137B8BB7" w14:textId="1B05A3AC" w:rsidR="00C64031" w:rsidRDefault="00000000">
      <w:pPr>
        <w:pStyle w:val="UL"/>
        <w:rPr>
          <w:rFonts w:cs="Arial"/>
        </w:rPr>
      </w:pPr>
      <w:r>
        <w:rPr>
          <w:rFonts w:cs="Arial"/>
        </w:rPr>
        <w:t xml:space="preserve">Pre-sales consultation: </w:t>
      </w:r>
      <w:hyperlink r:id="rId16" w:history="1">
        <w:r>
          <w:rPr>
            <w:rStyle w:val="ab"/>
            <w:rFonts w:cs="Arial"/>
          </w:rPr>
          <w:t>contact@amlogic.com</w:t>
        </w:r>
      </w:hyperlink>
    </w:p>
    <w:p w14:paraId="05AB942C" w14:textId="2BCBC034" w:rsidR="00C64031" w:rsidRDefault="00000000">
      <w:pPr>
        <w:pStyle w:val="UL"/>
        <w:rPr>
          <w:rFonts w:cs="Arial"/>
        </w:rPr>
      </w:pPr>
      <w:r>
        <w:rPr>
          <w:rFonts w:cs="Arial"/>
        </w:rPr>
        <w:t xml:space="preserve">Technical support: </w:t>
      </w:r>
      <w:hyperlink r:id="rId17" w:history="1">
        <w:r>
          <w:rPr>
            <w:rStyle w:val="ab"/>
            <w:rFonts w:cs="Arial"/>
          </w:rPr>
          <w:t>support@amlogic.com</w:t>
        </w:r>
      </w:hyperlink>
    </w:p>
    <w:p w14:paraId="2260014D" w14:textId="77777777" w:rsidR="00C64031" w:rsidRDefault="00C64031">
      <w:pPr>
        <w:pStyle w:val="UL"/>
        <w:numPr>
          <w:ilvl w:val="0"/>
          <w:numId w:val="0"/>
        </w:numPr>
        <w:ind w:left="284" w:hanging="284"/>
        <w:rPr>
          <w:rFonts w:eastAsia="黑体" w:cs="Arial"/>
          <w:b/>
          <w:bCs/>
          <w:color w:val="1F497D"/>
          <w:kern w:val="44"/>
          <w:sz w:val="44"/>
          <w:szCs w:val="44"/>
        </w:rPr>
      </w:pPr>
    </w:p>
    <w:p w14:paraId="581EABFB" w14:textId="77777777" w:rsidR="00C64031" w:rsidRDefault="00C64031">
      <w:pPr>
        <w:spacing w:before="156" w:after="156"/>
        <w:rPr>
          <w:rFonts w:cs="Arial"/>
        </w:rPr>
      </w:pPr>
    </w:p>
    <w:p w14:paraId="2BB8A130" w14:textId="77777777" w:rsidR="00C64031" w:rsidRDefault="00C64031">
      <w:pPr>
        <w:spacing w:before="156" w:after="156"/>
        <w:rPr>
          <w:rFonts w:cs="Arial"/>
        </w:rPr>
      </w:pPr>
    </w:p>
    <w:p w14:paraId="650C8294" w14:textId="77777777" w:rsidR="00C64031" w:rsidRDefault="00C64031">
      <w:pPr>
        <w:spacing w:before="156" w:after="156"/>
      </w:pPr>
    </w:p>
    <w:p w14:paraId="2BFA674C" w14:textId="77777777" w:rsidR="00C64031" w:rsidRDefault="00C64031">
      <w:pPr>
        <w:tabs>
          <w:tab w:val="left" w:pos="4695"/>
        </w:tabs>
        <w:spacing w:before="156" w:after="156"/>
      </w:pPr>
    </w:p>
    <w:p w14:paraId="405987EE" w14:textId="77777777" w:rsidR="00C64031" w:rsidRDefault="00C64031">
      <w:pPr>
        <w:spacing w:before="156" w:after="156"/>
      </w:pPr>
    </w:p>
    <w:p w14:paraId="45C08D94" w14:textId="77777777" w:rsidR="00C64031" w:rsidRDefault="00C64031">
      <w:pPr>
        <w:spacing w:before="156" w:after="156"/>
        <w:sectPr w:rsidR="00C64031">
          <w:headerReference w:type="default" r:id="rId18"/>
          <w:footerReference w:type="default" r:id="rId19"/>
          <w:pgSz w:w="11906" w:h="16838"/>
          <w:pgMar w:top="1440" w:right="1800" w:bottom="1440" w:left="1800" w:header="720" w:footer="720" w:gutter="0"/>
          <w:pgNumType w:fmt="lowerRoman" w:start="1"/>
          <w:cols w:space="425"/>
          <w:docGrid w:type="lines" w:linePitch="312"/>
        </w:sectPr>
      </w:pPr>
    </w:p>
    <w:p w14:paraId="0704319F" w14:textId="77777777" w:rsidR="00C64031" w:rsidRDefault="00000000">
      <w:pPr>
        <w:pStyle w:val="ChangeHistory"/>
        <w:rPr>
          <w:rFonts w:cs="Arial"/>
        </w:rPr>
      </w:pPr>
      <w:bookmarkStart w:id="11" w:name="_Toc93481083"/>
      <w:bookmarkStart w:id="12" w:name="_Toc518994864"/>
      <w:bookmarkStart w:id="13" w:name="_Toc166154393"/>
      <w:r>
        <w:rPr>
          <w:rFonts w:cs="Arial"/>
        </w:rPr>
        <w:lastRenderedPageBreak/>
        <w:t>Revision History</w:t>
      </w:r>
      <w:bookmarkEnd w:id="11"/>
      <w:bookmarkEnd w:id="12"/>
      <w:bookmarkEnd w:id="13"/>
    </w:p>
    <w:p w14:paraId="46F065D8" w14:textId="77777777" w:rsidR="00C64031" w:rsidRDefault="00000000">
      <w:pPr>
        <w:pStyle w:val="BlockTag"/>
        <w:spacing w:before="156" w:after="156"/>
      </w:pPr>
      <w:r>
        <w:rPr>
          <w:rFonts w:hint="eastAsia"/>
        </w:rPr>
        <w:t>I</w:t>
      </w:r>
      <w:r>
        <w:t>ssue 0</w:t>
      </w:r>
      <w:r>
        <w:rPr>
          <w:rFonts w:hint="eastAsia"/>
        </w:rPr>
        <w:t>.5</w:t>
      </w:r>
      <w:r>
        <w:t xml:space="preserve"> (202</w:t>
      </w:r>
      <w:r>
        <w:rPr>
          <w:rFonts w:hint="eastAsia"/>
        </w:rPr>
        <w:t>4</w:t>
      </w:r>
      <w:r>
        <w:t>-</w:t>
      </w:r>
      <w:r>
        <w:rPr>
          <w:rFonts w:hint="eastAsia"/>
        </w:rPr>
        <w:t>01</w:t>
      </w:r>
      <w:r>
        <w:t>-</w:t>
      </w:r>
      <w:r>
        <w:rPr>
          <w:rFonts w:hint="eastAsia"/>
        </w:rPr>
        <w:t>25</w:t>
      </w:r>
      <w:r>
        <w:t>)</w:t>
      </w:r>
    </w:p>
    <w:p w14:paraId="0F7FFB72" w14:textId="77777777" w:rsidR="00C64031" w:rsidRDefault="00000000">
      <w:pPr>
        <w:spacing w:before="156" w:after="156"/>
      </w:pPr>
      <w:r>
        <w:rPr>
          <w:rFonts w:hint="eastAsia"/>
        </w:rPr>
        <w:t>This</w:t>
      </w:r>
      <w:r>
        <w:t xml:space="preserve"> is the </w:t>
      </w:r>
      <w:r>
        <w:rPr>
          <w:rFonts w:hint="eastAsia"/>
        </w:rPr>
        <w:t>0.5</w:t>
      </w:r>
      <w:r>
        <w:t xml:space="preserve"> release.</w:t>
      </w:r>
    </w:p>
    <w:p w14:paraId="3BDDEE13" w14:textId="77777777" w:rsidR="00C64031" w:rsidRDefault="00000000">
      <w:pPr>
        <w:spacing w:before="156" w:after="156"/>
        <w:rPr>
          <w:rFonts w:cs="Arial"/>
        </w:rPr>
      </w:pPr>
      <w:r>
        <w:rPr>
          <w:rFonts w:cs="Arial" w:hint="eastAsia"/>
        </w:rPr>
        <w:t>Added key format and merged into</w:t>
      </w:r>
      <w:r>
        <w:rPr>
          <w:rFonts w:cs="Arial"/>
        </w:rPr>
        <w:t xml:space="preserve"> other documents</w:t>
      </w:r>
      <w:r>
        <w:rPr>
          <w:rFonts w:cs="Arial" w:hint="eastAsia"/>
        </w:rPr>
        <w:t>.</w:t>
      </w:r>
    </w:p>
    <w:p w14:paraId="4C032871" w14:textId="77777777" w:rsidR="00C64031" w:rsidRDefault="00000000">
      <w:pPr>
        <w:pStyle w:val="BlockTag"/>
        <w:spacing w:before="156" w:after="156"/>
        <w:rPr>
          <w:rFonts w:cs="Arial"/>
        </w:rPr>
      </w:pPr>
      <w:r>
        <w:rPr>
          <w:rFonts w:cs="Arial"/>
        </w:rPr>
        <w:t>Issue 0</w:t>
      </w:r>
      <w:r>
        <w:rPr>
          <w:rFonts w:cs="Arial" w:hint="eastAsia"/>
        </w:rPr>
        <w:t>.4</w:t>
      </w:r>
      <w:r>
        <w:rPr>
          <w:rFonts w:cs="Arial"/>
        </w:rPr>
        <w:t xml:space="preserve"> (202</w:t>
      </w:r>
      <w:r>
        <w:rPr>
          <w:rFonts w:cs="Arial" w:hint="eastAsia"/>
        </w:rPr>
        <w:t>3</w:t>
      </w:r>
      <w:r>
        <w:rPr>
          <w:rFonts w:cs="Arial"/>
        </w:rPr>
        <w:t>-</w:t>
      </w:r>
      <w:r>
        <w:rPr>
          <w:rFonts w:cs="Arial" w:hint="eastAsia"/>
        </w:rPr>
        <w:t>10</w:t>
      </w:r>
      <w:r>
        <w:rPr>
          <w:rFonts w:cs="Arial"/>
        </w:rPr>
        <w:t>-</w:t>
      </w:r>
      <w:r>
        <w:rPr>
          <w:rFonts w:cs="Arial" w:hint="eastAsia"/>
        </w:rPr>
        <w:t>09</w:t>
      </w:r>
      <w:r>
        <w:rPr>
          <w:rFonts w:cs="Arial"/>
        </w:rPr>
        <w:t>)</w:t>
      </w:r>
    </w:p>
    <w:p w14:paraId="30335337" w14:textId="77777777" w:rsidR="00C64031" w:rsidRDefault="00000000">
      <w:pPr>
        <w:spacing w:before="156" w:after="156"/>
        <w:rPr>
          <w:rFonts w:cs="Arial"/>
        </w:rPr>
      </w:pPr>
      <w:r>
        <w:rPr>
          <w:rFonts w:cs="Arial"/>
        </w:rPr>
        <w:t xml:space="preserve">This is the </w:t>
      </w:r>
      <w:r>
        <w:rPr>
          <w:rFonts w:cs="Arial" w:hint="eastAsia"/>
        </w:rPr>
        <w:t>0.4</w:t>
      </w:r>
      <w:r>
        <w:rPr>
          <w:rFonts w:cs="Arial"/>
        </w:rPr>
        <w:t xml:space="preserve"> release.</w:t>
      </w:r>
    </w:p>
    <w:p w14:paraId="3C0C287E" w14:textId="77777777" w:rsidR="00C64031" w:rsidRDefault="00000000">
      <w:pPr>
        <w:spacing w:before="156" w:after="156"/>
        <w:rPr>
          <w:rFonts w:cs="Arial"/>
        </w:rPr>
      </w:pPr>
      <w:r>
        <w:rPr>
          <w:rFonts w:cs="Arial" w:hint="eastAsia"/>
        </w:rPr>
        <w:t xml:space="preserve">Added </w:t>
      </w:r>
      <w:r>
        <w:rPr>
          <w:rFonts w:cs="Arial"/>
        </w:rPr>
        <w:t>e</w:t>
      </w:r>
      <w:r>
        <w:rPr>
          <w:rFonts w:cs="Arial" w:hint="eastAsia"/>
        </w:rPr>
        <w:t>F</w:t>
      </w:r>
      <w:r>
        <w:rPr>
          <w:rFonts w:cs="Arial"/>
        </w:rPr>
        <w:t>use</w:t>
      </w:r>
      <w:r>
        <w:rPr>
          <w:rFonts w:cs="Arial" w:hint="eastAsia"/>
        </w:rPr>
        <w:t xml:space="preserve"> instruction.</w:t>
      </w:r>
    </w:p>
    <w:p w14:paraId="397A3680" w14:textId="77777777" w:rsidR="00C64031" w:rsidRDefault="00000000">
      <w:pPr>
        <w:pStyle w:val="BlockTag"/>
        <w:spacing w:before="156" w:after="156"/>
        <w:rPr>
          <w:rFonts w:cs="Arial"/>
        </w:rPr>
      </w:pPr>
      <w:r>
        <w:rPr>
          <w:rFonts w:cs="Arial"/>
        </w:rPr>
        <w:t>Issue 0</w:t>
      </w:r>
      <w:r>
        <w:rPr>
          <w:rFonts w:cs="Arial" w:hint="eastAsia"/>
        </w:rPr>
        <w:t>.3</w:t>
      </w:r>
      <w:r>
        <w:rPr>
          <w:rFonts w:cs="Arial"/>
        </w:rPr>
        <w:t xml:space="preserve"> (202</w:t>
      </w:r>
      <w:r>
        <w:rPr>
          <w:rFonts w:cs="Arial" w:hint="eastAsia"/>
        </w:rPr>
        <w:t>0</w:t>
      </w:r>
      <w:r>
        <w:rPr>
          <w:rFonts w:cs="Arial"/>
        </w:rPr>
        <w:t>-0</w:t>
      </w:r>
      <w:r>
        <w:rPr>
          <w:rFonts w:cs="Arial" w:hint="eastAsia"/>
        </w:rPr>
        <w:t>9</w:t>
      </w:r>
      <w:r>
        <w:rPr>
          <w:rFonts w:cs="Arial"/>
        </w:rPr>
        <w:t>-</w:t>
      </w:r>
      <w:r>
        <w:rPr>
          <w:rFonts w:cs="Arial" w:hint="eastAsia"/>
        </w:rPr>
        <w:t>1</w:t>
      </w:r>
      <w:r>
        <w:rPr>
          <w:rFonts w:cs="Arial"/>
        </w:rPr>
        <w:t>5)</w:t>
      </w:r>
    </w:p>
    <w:p w14:paraId="2089A657" w14:textId="77777777" w:rsidR="00C64031" w:rsidRDefault="00000000">
      <w:pPr>
        <w:spacing w:before="156" w:after="156"/>
        <w:rPr>
          <w:rFonts w:cs="Arial"/>
        </w:rPr>
      </w:pPr>
      <w:r>
        <w:rPr>
          <w:rFonts w:cs="Arial"/>
        </w:rPr>
        <w:t xml:space="preserve">This is the </w:t>
      </w:r>
      <w:r>
        <w:rPr>
          <w:rFonts w:cs="Arial" w:hint="eastAsia"/>
        </w:rPr>
        <w:t>0.3</w:t>
      </w:r>
      <w:r>
        <w:rPr>
          <w:rFonts w:cs="Arial"/>
        </w:rPr>
        <w:t xml:space="preserve"> release.</w:t>
      </w:r>
    </w:p>
    <w:p w14:paraId="5BBF2947" w14:textId="77777777" w:rsidR="00C64031" w:rsidRDefault="00000000">
      <w:pPr>
        <w:spacing w:before="156" w:after="156"/>
        <w:rPr>
          <w:rFonts w:cs="Arial"/>
        </w:rPr>
      </w:pPr>
      <w:r>
        <w:rPr>
          <w:rFonts w:cs="Arial" w:hint="eastAsia"/>
        </w:rPr>
        <w:t>V3 tool key burning usage guide initial version</w:t>
      </w:r>
      <w:r>
        <w:rPr>
          <w:rFonts w:cs="Arial"/>
        </w:rPr>
        <w:t xml:space="preserve">. </w:t>
      </w:r>
    </w:p>
    <w:p w14:paraId="4F9F622F" w14:textId="77777777" w:rsidR="00C64031" w:rsidRDefault="00000000">
      <w:pPr>
        <w:pStyle w:val="BlockTag"/>
        <w:spacing w:before="156" w:after="156"/>
        <w:rPr>
          <w:rFonts w:cs="Arial"/>
        </w:rPr>
      </w:pPr>
      <w:r>
        <w:rPr>
          <w:rFonts w:cs="Arial"/>
        </w:rPr>
        <w:t>Issue 0</w:t>
      </w:r>
      <w:r>
        <w:rPr>
          <w:rFonts w:cs="Arial" w:hint="eastAsia"/>
        </w:rPr>
        <w:t>.2</w:t>
      </w:r>
      <w:r>
        <w:rPr>
          <w:rFonts w:cs="Arial"/>
        </w:rPr>
        <w:t xml:space="preserve"> (202</w:t>
      </w:r>
      <w:r>
        <w:rPr>
          <w:rFonts w:cs="Arial" w:hint="eastAsia"/>
        </w:rPr>
        <w:t>0</w:t>
      </w:r>
      <w:r>
        <w:rPr>
          <w:rFonts w:cs="Arial"/>
        </w:rPr>
        <w:t>-0</w:t>
      </w:r>
      <w:r>
        <w:rPr>
          <w:rFonts w:cs="Arial" w:hint="eastAsia"/>
        </w:rPr>
        <w:t>6</w:t>
      </w:r>
      <w:r>
        <w:rPr>
          <w:rFonts w:cs="Arial"/>
        </w:rPr>
        <w:t>-1</w:t>
      </w:r>
      <w:r>
        <w:rPr>
          <w:rFonts w:cs="Arial" w:hint="eastAsia"/>
        </w:rPr>
        <w:t>1</w:t>
      </w:r>
      <w:r>
        <w:rPr>
          <w:rFonts w:cs="Arial"/>
        </w:rPr>
        <w:t>)</w:t>
      </w:r>
    </w:p>
    <w:p w14:paraId="3086734D" w14:textId="77777777" w:rsidR="00C64031" w:rsidRDefault="00000000">
      <w:pPr>
        <w:spacing w:before="156" w:after="156"/>
        <w:rPr>
          <w:rFonts w:cs="Arial"/>
        </w:rPr>
      </w:pPr>
      <w:r>
        <w:rPr>
          <w:rFonts w:cs="Arial"/>
        </w:rPr>
        <w:t xml:space="preserve">This is the </w:t>
      </w:r>
      <w:r>
        <w:rPr>
          <w:rFonts w:cs="Arial" w:hint="eastAsia"/>
        </w:rPr>
        <w:t>0.2</w:t>
      </w:r>
      <w:r>
        <w:rPr>
          <w:rFonts w:cs="Arial"/>
        </w:rPr>
        <w:t xml:space="preserve"> release.</w:t>
      </w:r>
    </w:p>
    <w:p w14:paraId="31021CBA" w14:textId="77777777" w:rsidR="00C64031" w:rsidRDefault="00000000">
      <w:pPr>
        <w:spacing w:before="156" w:after="156"/>
        <w:rPr>
          <w:rFonts w:cs="Arial"/>
        </w:rPr>
      </w:pPr>
      <w:r>
        <w:rPr>
          <w:rFonts w:cs="Arial"/>
        </w:rPr>
        <w:t>Compared to last version, added</w:t>
      </w:r>
      <w:r>
        <w:rPr>
          <w:rFonts w:cs="Arial" w:hint="eastAsia"/>
        </w:rPr>
        <w:t xml:space="preserve"> error load information</w:t>
      </w:r>
      <w:r>
        <w:rPr>
          <w:rFonts w:cs="Arial"/>
        </w:rPr>
        <w:t>.</w:t>
      </w:r>
    </w:p>
    <w:p w14:paraId="3914D78C" w14:textId="77777777" w:rsidR="00C64031" w:rsidRDefault="00000000">
      <w:pPr>
        <w:pStyle w:val="BlockTag"/>
        <w:spacing w:before="156" w:after="156"/>
        <w:rPr>
          <w:rFonts w:cs="Arial"/>
        </w:rPr>
      </w:pPr>
      <w:r>
        <w:rPr>
          <w:rFonts w:cs="Arial"/>
        </w:rPr>
        <w:t>Issue 0.1 (20</w:t>
      </w:r>
      <w:r>
        <w:rPr>
          <w:rFonts w:cs="Arial" w:hint="eastAsia"/>
        </w:rPr>
        <w:t>19</w:t>
      </w:r>
      <w:r>
        <w:rPr>
          <w:rFonts w:cs="Arial"/>
        </w:rPr>
        <w:t>-</w:t>
      </w:r>
      <w:r>
        <w:rPr>
          <w:rFonts w:cs="Arial" w:hint="eastAsia"/>
        </w:rPr>
        <w:t>03</w:t>
      </w:r>
      <w:r>
        <w:rPr>
          <w:rFonts w:cs="Arial"/>
        </w:rPr>
        <w:t>-</w:t>
      </w:r>
      <w:r>
        <w:rPr>
          <w:rFonts w:cs="Arial" w:hint="eastAsia"/>
        </w:rPr>
        <w:t>26</w:t>
      </w:r>
      <w:r>
        <w:rPr>
          <w:rFonts w:cs="Arial"/>
        </w:rPr>
        <w:t>)</w:t>
      </w:r>
    </w:p>
    <w:p w14:paraId="6F9DF6BD" w14:textId="77777777" w:rsidR="00C64031" w:rsidRDefault="00000000">
      <w:pPr>
        <w:spacing w:before="156" w:after="156"/>
        <w:rPr>
          <w:rFonts w:cs="Arial"/>
        </w:rPr>
      </w:pPr>
      <w:r>
        <w:rPr>
          <w:rFonts w:cs="Arial"/>
        </w:rPr>
        <w:t>This is the initial release.</w:t>
      </w:r>
    </w:p>
    <w:p w14:paraId="1A0FAB8C" w14:textId="77777777" w:rsidR="00C64031" w:rsidRDefault="00C64031">
      <w:pPr>
        <w:spacing w:before="156" w:after="156"/>
        <w:rPr>
          <w:rFonts w:cs="Arial"/>
        </w:rPr>
      </w:pPr>
    </w:p>
    <w:p w14:paraId="6634C923" w14:textId="77777777" w:rsidR="00C64031" w:rsidRDefault="00C64031">
      <w:pPr>
        <w:spacing w:before="156" w:after="156"/>
        <w:sectPr w:rsidR="00C64031">
          <w:headerReference w:type="default" r:id="rId20"/>
          <w:type w:val="continuous"/>
          <w:pgSz w:w="11906" w:h="16838"/>
          <w:pgMar w:top="1440" w:right="1800" w:bottom="1440" w:left="1800" w:header="720" w:footer="720" w:gutter="0"/>
          <w:pgNumType w:fmt="lowerRoman"/>
          <w:cols w:space="425"/>
          <w:docGrid w:type="lines" w:linePitch="312"/>
        </w:sectPr>
      </w:pPr>
    </w:p>
    <w:p w14:paraId="12153529" w14:textId="77777777" w:rsidR="00C64031" w:rsidRDefault="00000000">
      <w:pPr>
        <w:pStyle w:val="Contents"/>
      </w:pPr>
      <w:bookmarkStart w:id="14" w:name="_Toc518994865"/>
      <w:bookmarkStart w:id="15" w:name="_Toc166154394"/>
      <w:r>
        <w:rPr>
          <w:rFonts w:hint="eastAsia"/>
        </w:rPr>
        <w:lastRenderedPageBreak/>
        <w:t>C</w:t>
      </w:r>
      <w:r>
        <w:t>ontents</w:t>
      </w:r>
      <w:bookmarkEnd w:id="14"/>
      <w:bookmarkEnd w:id="15"/>
    </w:p>
    <w:bookmarkStart w:id="16" w:name="_Toc518994866"/>
    <w:p w14:paraId="5A052962" w14:textId="15AEC3B3" w:rsidR="007F6929" w:rsidRDefault="00000000">
      <w:pPr>
        <w:pStyle w:val="TOC1"/>
        <w:tabs>
          <w:tab w:val="right" w:leader="dot" w:pos="8296"/>
        </w:tabs>
        <w:spacing w:before="156" w:after="156"/>
        <w:rPr>
          <w:rFonts w:asciiTheme="minorHAnsi" w:eastAsiaTheme="minorEastAsia" w:hAnsiTheme="minorHAnsi"/>
          <w:noProof/>
          <w:sz w:val="22"/>
          <w:szCs w:val="24"/>
          <w14:ligatures w14:val="standardContextual"/>
        </w:rPr>
      </w:pPr>
      <w:r>
        <w:fldChar w:fldCharType="begin"/>
      </w:r>
      <w:r>
        <w:instrText xml:space="preserve"> TOC \o "1-3" \h \z \u </w:instrText>
      </w:r>
      <w:r>
        <w:fldChar w:fldCharType="separate"/>
      </w:r>
      <w:hyperlink w:anchor="_Toc166154393" w:history="1">
        <w:r w:rsidR="007F6929" w:rsidRPr="00CC4BFF">
          <w:rPr>
            <w:rStyle w:val="ab"/>
            <w:rFonts w:cs="Arial"/>
            <w:noProof/>
          </w:rPr>
          <w:t>Revision History</w:t>
        </w:r>
        <w:r w:rsidR="007F6929">
          <w:rPr>
            <w:noProof/>
            <w:webHidden/>
          </w:rPr>
          <w:tab/>
        </w:r>
        <w:r w:rsidR="007F6929">
          <w:rPr>
            <w:noProof/>
            <w:webHidden/>
          </w:rPr>
          <w:fldChar w:fldCharType="begin"/>
        </w:r>
        <w:r w:rsidR="007F6929">
          <w:rPr>
            <w:noProof/>
            <w:webHidden/>
          </w:rPr>
          <w:instrText xml:space="preserve"> PAGEREF _Toc166154393 \h </w:instrText>
        </w:r>
        <w:r w:rsidR="007F6929">
          <w:rPr>
            <w:noProof/>
            <w:webHidden/>
          </w:rPr>
        </w:r>
        <w:r w:rsidR="007F6929">
          <w:rPr>
            <w:noProof/>
            <w:webHidden/>
          </w:rPr>
          <w:fldChar w:fldCharType="separate"/>
        </w:r>
        <w:r w:rsidR="0013781D">
          <w:rPr>
            <w:noProof/>
            <w:webHidden/>
          </w:rPr>
          <w:t>ii</w:t>
        </w:r>
        <w:r w:rsidR="007F6929">
          <w:rPr>
            <w:noProof/>
            <w:webHidden/>
          </w:rPr>
          <w:fldChar w:fldCharType="end"/>
        </w:r>
      </w:hyperlink>
    </w:p>
    <w:p w14:paraId="13116A9F" w14:textId="29B96FCD" w:rsidR="007F6929" w:rsidRDefault="007F6929">
      <w:pPr>
        <w:pStyle w:val="TOC1"/>
        <w:tabs>
          <w:tab w:val="right" w:leader="dot" w:pos="8296"/>
        </w:tabs>
        <w:spacing w:before="156" w:after="156"/>
        <w:rPr>
          <w:rFonts w:asciiTheme="minorHAnsi" w:eastAsiaTheme="minorEastAsia" w:hAnsiTheme="minorHAnsi"/>
          <w:noProof/>
          <w:sz w:val="22"/>
          <w:szCs w:val="24"/>
          <w14:ligatures w14:val="standardContextual"/>
        </w:rPr>
      </w:pPr>
      <w:hyperlink w:anchor="_Toc166154394" w:history="1">
        <w:r w:rsidRPr="00CC4BFF">
          <w:rPr>
            <w:rStyle w:val="ab"/>
            <w:noProof/>
          </w:rPr>
          <w:t>Contents</w:t>
        </w:r>
        <w:r>
          <w:rPr>
            <w:noProof/>
            <w:webHidden/>
          </w:rPr>
          <w:tab/>
        </w:r>
        <w:r>
          <w:rPr>
            <w:noProof/>
            <w:webHidden/>
          </w:rPr>
          <w:fldChar w:fldCharType="begin"/>
        </w:r>
        <w:r>
          <w:rPr>
            <w:noProof/>
            <w:webHidden/>
          </w:rPr>
          <w:instrText xml:space="preserve"> PAGEREF _Toc166154394 \h </w:instrText>
        </w:r>
        <w:r>
          <w:rPr>
            <w:noProof/>
            <w:webHidden/>
          </w:rPr>
        </w:r>
        <w:r>
          <w:rPr>
            <w:noProof/>
            <w:webHidden/>
          </w:rPr>
          <w:fldChar w:fldCharType="separate"/>
        </w:r>
        <w:r w:rsidR="0013781D">
          <w:rPr>
            <w:noProof/>
            <w:webHidden/>
          </w:rPr>
          <w:t>iii</w:t>
        </w:r>
        <w:r>
          <w:rPr>
            <w:noProof/>
            <w:webHidden/>
          </w:rPr>
          <w:fldChar w:fldCharType="end"/>
        </w:r>
      </w:hyperlink>
    </w:p>
    <w:p w14:paraId="1E341D52" w14:textId="67E29C40" w:rsidR="007F6929" w:rsidRDefault="007F6929">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154395" w:history="1">
        <w:r w:rsidRPr="00CC4BFF">
          <w:rPr>
            <w:rStyle w:val="ab"/>
            <w:noProof/>
          </w:rPr>
          <w:t>1.</w:t>
        </w:r>
        <w:r>
          <w:rPr>
            <w:rFonts w:asciiTheme="minorHAnsi" w:eastAsiaTheme="minorEastAsia" w:hAnsiTheme="minorHAnsi"/>
            <w:noProof/>
            <w:sz w:val="22"/>
            <w:szCs w:val="24"/>
            <w14:ligatures w14:val="standardContextual"/>
          </w:rPr>
          <w:tab/>
        </w:r>
        <w:r w:rsidRPr="00CC4BFF">
          <w:rPr>
            <w:rStyle w:val="ab"/>
            <w:noProof/>
          </w:rPr>
          <w:t>Overview</w:t>
        </w:r>
        <w:r>
          <w:rPr>
            <w:noProof/>
            <w:webHidden/>
          </w:rPr>
          <w:tab/>
        </w:r>
        <w:r>
          <w:rPr>
            <w:noProof/>
            <w:webHidden/>
          </w:rPr>
          <w:fldChar w:fldCharType="begin"/>
        </w:r>
        <w:r>
          <w:rPr>
            <w:noProof/>
            <w:webHidden/>
          </w:rPr>
          <w:instrText xml:space="preserve"> PAGEREF _Toc166154395 \h </w:instrText>
        </w:r>
        <w:r>
          <w:rPr>
            <w:noProof/>
            <w:webHidden/>
          </w:rPr>
        </w:r>
        <w:r>
          <w:rPr>
            <w:noProof/>
            <w:webHidden/>
          </w:rPr>
          <w:fldChar w:fldCharType="separate"/>
        </w:r>
        <w:r w:rsidR="0013781D">
          <w:rPr>
            <w:noProof/>
            <w:webHidden/>
          </w:rPr>
          <w:t>1</w:t>
        </w:r>
        <w:r>
          <w:rPr>
            <w:noProof/>
            <w:webHidden/>
          </w:rPr>
          <w:fldChar w:fldCharType="end"/>
        </w:r>
      </w:hyperlink>
    </w:p>
    <w:p w14:paraId="5055982C" w14:textId="09916778" w:rsidR="007F6929" w:rsidRDefault="007F6929">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154396" w:history="1">
        <w:r w:rsidRPr="00CC4BFF">
          <w:rPr>
            <w:rStyle w:val="ab"/>
            <w:noProof/>
          </w:rPr>
          <w:t>2.</w:t>
        </w:r>
        <w:r>
          <w:rPr>
            <w:rFonts w:asciiTheme="minorHAnsi" w:eastAsiaTheme="minorEastAsia" w:hAnsiTheme="minorHAnsi"/>
            <w:noProof/>
            <w:sz w:val="22"/>
            <w:szCs w:val="24"/>
            <w14:ligatures w14:val="standardContextual"/>
          </w:rPr>
          <w:tab/>
        </w:r>
        <w:r w:rsidRPr="00CC4BFF">
          <w:rPr>
            <w:rStyle w:val="ab"/>
            <w:noProof/>
          </w:rPr>
          <w:t>Modifying Burn Image and Burn Key Option</w:t>
        </w:r>
        <w:r>
          <w:rPr>
            <w:noProof/>
            <w:webHidden/>
          </w:rPr>
          <w:tab/>
        </w:r>
        <w:r>
          <w:rPr>
            <w:noProof/>
            <w:webHidden/>
          </w:rPr>
          <w:fldChar w:fldCharType="begin"/>
        </w:r>
        <w:r>
          <w:rPr>
            <w:noProof/>
            <w:webHidden/>
          </w:rPr>
          <w:instrText xml:space="preserve"> PAGEREF _Toc166154396 \h </w:instrText>
        </w:r>
        <w:r>
          <w:rPr>
            <w:noProof/>
            <w:webHidden/>
          </w:rPr>
        </w:r>
        <w:r>
          <w:rPr>
            <w:noProof/>
            <w:webHidden/>
          </w:rPr>
          <w:fldChar w:fldCharType="separate"/>
        </w:r>
        <w:r w:rsidR="0013781D">
          <w:rPr>
            <w:noProof/>
            <w:webHidden/>
          </w:rPr>
          <w:t>1</w:t>
        </w:r>
        <w:r>
          <w:rPr>
            <w:noProof/>
            <w:webHidden/>
          </w:rPr>
          <w:fldChar w:fldCharType="end"/>
        </w:r>
      </w:hyperlink>
    </w:p>
    <w:p w14:paraId="7EBBB176" w14:textId="3A861DA4"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397" w:history="1">
        <w:r w:rsidRPr="00CC4BFF">
          <w:rPr>
            <w:rStyle w:val="ab"/>
            <w:noProof/>
          </w:rPr>
          <w:t>2.1</w:t>
        </w:r>
        <w:r>
          <w:rPr>
            <w:rFonts w:asciiTheme="minorHAnsi" w:eastAsiaTheme="minorEastAsia" w:hAnsiTheme="minorHAnsi"/>
            <w:noProof/>
            <w:sz w:val="22"/>
            <w:szCs w:val="24"/>
            <w14:ligatures w14:val="standardContextual"/>
          </w:rPr>
          <w:tab/>
        </w:r>
        <w:r w:rsidRPr="00CC4BFF">
          <w:rPr>
            <w:rStyle w:val="ab"/>
            <w:noProof/>
          </w:rPr>
          <w:t>Tool Main Interface</w:t>
        </w:r>
        <w:r>
          <w:rPr>
            <w:noProof/>
            <w:webHidden/>
          </w:rPr>
          <w:tab/>
        </w:r>
        <w:r>
          <w:rPr>
            <w:noProof/>
            <w:webHidden/>
          </w:rPr>
          <w:fldChar w:fldCharType="begin"/>
        </w:r>
        <w:r>
          <w:rPr>
            <w:noProof/>
            <w:webHidden/>
          </w:rPr>
          <w:instrText xml:space="preserve"> PAGEREF _Toc166154397 \h </w:instrText>
        </w:r>
        <w:r>
          <w:rPr>
            <w:noProof/>
            <w:webHidden/>
          </w:rPr>
        </w:r>
        <w:r>
          <w:rPr>
            <w:noProof/>
            <w:webHidden/>
          </w:rPr>
          <w:fldChar w:fldCharType="separate"/>
        </w:r>
        <w:r w:rsidR="0013781D">
          <w:rPr>
            <w:noProof/>
            <w:webHidden/>
          </w:rPr>
          <w:t>1</w:t>
        </w:r>
        <w:r>
          <w:rPr>
            <w:noProof/>
            <w:webHidden/>
          </w:rPr>
          <w:fldChar w:fldCharType="end"/>
        </w:r>
      </w:hyperlink>
    </w:p>
    <w:p w14:paraId="01940823" w14:textId="1D2C547B"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398" w:history="1">
        <w:r w:rsidRPr="00CC4BFF">
          <w:rPr>
            <w:rStyle w:val="ab"/>
            <w:noProof/>
          </w:rPr>
          <w:t>2.2</w:t>
        </w:r>
        <w:r>
          <w:rPr>
            <w:rFonts w:asciiTheme="minorHAnsi" w:eastAsiaTheme="minorEastAsia" w:hAnsiTheme="minorHAnsi"/>
            <w:noProof/>
            <w:sz w:val="22"/>
            <w:szCs w:val="24"/>
            <w14:ligatures w14:val="standardContextual"/>
          </w:rPr>
          <w:tab/>
        </w:r>
        <w:r w:rsidRPr="00CC4BFF">
          <w:rPr>
            <w:rStyle w:val="ab"/>
            <w:noProof/>
          </w:rPr>
          <w:t>Selecting the Burning Package Level</w:t>
        </w:r>
        <w:r>
          <w:rPr>
            <w:noProof/>
            <w:webHidden/>
          </w:rPr>
          <w:tab/>
        </w:r>
        <w:r>
          <w:rPr>
            <w:noProof/>
            <w:webHidden/>
          </w:rPr>
          <w:fldChar w:fldCharType="begin"/>
        </w:r>
        <w:r>
          <w:rPr>
            <w:noProof/>
            <w:webHidden/>
          </w:rPr>
          <w:instrText xml:space="preserve"> PAGEREF _Toc166154398 \h </w:instrText>
        </w:r>
        <w:r>
          <w:rPr>
            <w:noProof/>
            <w:webHidden/>
          </w:rPr>
        </w:r>
        <w:r>
          <w:rPr>
            <w:noProof/>
            <w:webHidden/>
          </w:rPr>
          <w:fldChar w:fldCharType="separate"/>
        </w:r>
        <w:r w:rsidR="0013781D">
          <w:rPr>
            <w:noProof/>
            <w:webHidden/>
          </w:rPr>
          <w:t>1</w:t>
        </w:r>
        <w:r>
          <w:rPr>
            <w:noProof/>
            <w:webHidden/>
          </w:rPr>
          <w:fldChar w:fldCharType="end"/>
        </w:r>
      </w:hyperlink>
    </w:p>
    <w:p w14:paraId="2708DB64" w14:textId="6359F7E4"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399" w:history="1">
        <w:r w:rsidRPr="00CC4BFF">
          <w:rPr>
            <w:rStyle w:val="ab"/>
            <w:noProof/>
          </w:rPr>
          <w:t>2.3</w:t>
        </w:r>
        <w:r>
          <w:rPr>
            <w:rFonts w:asciiTheme="minorHAnsi" w:eastAsiaTheme="minorEastAsia" w:hAnsiTheme="minorHAnsi"/>
            <w:noProof/>
            <w:sz w:val="22"/>
            <w:szCs w:val="24"/>
            <w14:ligatures w14:val="standardContextual"/>
          </w:rPr>
          <w:tab/>
        </w:r>
        <w:r w:rsidRPr="00CC4BFF">
          <w:rPr>
            <w:rStyle w:val="ab"/>
            <w:noProof/>
          </w:rPr>
          <w:t>Key Configuration Interface</w:t>
        </w:r>
        <w:r>
          <w:rPr>
            <w:noProof/>
            <w:webHidden/>
          </w:rPr>
          <w:tab/>
        </w:r>
        <w:r>
          <w:rPr>
            <w:noProof/>
            <w:webHidden/>
          </w:rPr>
          <w:fldChar w:fldCharType="begin"/>
        </w:r>
        <w:r>
          <w:rPr>
            <w:noProof/>
            <w:webHidden/>
          </w:rPr>
          <w:instrText xml:space="preserve"> PAGEREF _Toc166154399 \h </w:instrText>
        </w:r>
        <w:r>
          <w:rPr>
            <w:noProof/>
            <w:webHidden/>
          </w:rPr>
        </w:r>
        <w:r>
          <w:rPr>
            <w:noProof/>
            <w:webHidden/>
          </w:rPr>
          <w:fldChar w:fldCharType="separate"/>
        </w:r>
        <w:r w:rsidR="0013781D">
          <w:rPr>
            <w:noProof/>
            <w:webHidden/>
          </w:rPr>
          <w:t>2</w:t>
        </w:r>
        <w:r>
          <w:rPr>
            <w:noProof/>
            <w:webHidden/>
          </w:rPr>
          <w:fldChar w:fldCharType="end"/>
        </w:r>
      </w:hyperlink>
    </w:p>
    <w:p w14:paraId="19D55968" w14:textId="2E773646" w:rsidR="007F6929" w:rsidRDefault="007F6929">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154400" w:history="1">
        <w:r w:rsidRPr="00CC4BFF">
          <w:rPr>
            <w:rStyle w:val="ab"/>
            <w:noProof/>
          </w:rPr>
          <w:t>3.</w:t>
        </w:r>
        <w:r>
          <w:rPr>
            <w:rFonts w:asciiTheme="minorHAnsi" w:eastAsiaTheme="minorEastAsia" w:hAnsiTheme="minorHAnsi"/>
            <w:noProof/>
            <w:sz w:val="22"/>
            <w:szCs w:val="24"/>
            <w14:ligatures w14:val="standardContextual"/>
          </w:rPr>
          <w:tab/>
        </w:r>
        <w:r w:rsidRPr="00CC4BFF">
          <w:rPr>
            <w:rStyle w:val="ab"/>
            <w:noProof/>
          </w:rPr>
          <w:t>Copy the Key File to the Tool License Directory</w:t>
        </w:r>
        <w:r>
          <w:rPr>
            <w:noProof/>
            <w:webHidden/>
          </w:rPr>
          <w:tab/>
        </w:r>
        <w:r>
          <w:rPr>
            <w:noProof/>
            <w:webHidden/>
          </w:rPr>
          <w:fldChar w:fldCharType="begin"/>
        </w:r>
        <w:r>
          <w:rPr>
            <w:noProof/>
            <w:webHidden/>
          </w:rPr>
          <w:instrText xml:space="preserve"> PAGEREF _Toc166154400 \h </w:instrText>
        </w:r>
        <w:r>
          <w:rPr>
            <w:noProof/>
            <w:webHidden/>
          </w:rPr>
        </w:r>
        <w:r>
          <w:rPr>
            <w:noProof/>
            <w:webHidden/>
          </w:rPr>
          <w:fldChar w:fldCharType="separate"/>
        </w:r>
        <w:r w:rsidR="0013781D">
          <w:rPr>
            <w:noProof/>
            <w:webHidden/>
          </w:rPr>
          <w:t>4</w:t>
        </w:r>
        <w:r>
          <w:rPr>
            <w:noProof/>
            <w:webHidden/>
          </w:rPr>
          <w:fldChar w:fldCharType="end"/>
        </w:r>
      </w:hyperlink>
    </w:p>
    <w:p w14:paraId="28D3B41A" w14:textId="2FDC81CB" w:rsidR="007F6929" w:rsidRDefault="007F6929">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154401" w:history="1">
        <w:r w:rsidRPr="00CC4BFF">
          <w:rPr>
            <w:rStyle w:val="ab"/>
            <w:noProof/>
          </w:rPr>
          <w:t>4.</w:t>
        </w:r>
        <w:r>
          <w:rPr>
            <w:rFonts w:asciiTheme="minorHAnsi" w:eastAsiaTheme="minorEastAsia" w:hAnsiTheme="minorHAnsi"/>
            <w:noProof/>
            <w:sz w:val="22"/>
            <w:szCs w:val="24"/>
            <w14:ligatures w14:val="standardContextual"/>
          </w:rPr>
          <w:tab/>
        </w:r>
        <w:r w:rsidRPr="00CC4BFF">
          <w:rPr>
            <w:rStyle w:val="ab"/>
            <w:noProof/>
          </w:rPr>
          <w:t>Modifying the Configuration file KeysProviderCfg.ini</w:t>
        </w:r>
        <w:r>
          <w:rPr>
            <w:noProof/>
            <w:webHidden/>
          </w:rPr>
          <w:tab/>
        </w:r>
        <w:r>
          <w:rPr>
            <w:noProof/>
            <w:webHidden/>
          </w:rPr>
          <w:fldChar w:fldCharType="begin"/>
        </w:r>
        <w:r>
          <w:rPr>
            <w:noProof/>
            <w:webHidden/>
          </w:rPr>
          <w:instrText xml:space="preserve"> PAGEREF _Toc166154401 \h </w:instrText>
        </w:r>
        <w:r>
          <w:rPr>
            <w:noProof/>
            <w:webHidden/>
          </w:rPr>
        </w:r>
        <w:r>
          <w:rPr>
            <w:noProof/>
            <w:webHidden/>
          </w:rPr>
          <w:fldChar w:fldCharType="separate"/>
        </w:r>
        <w:r w:rsidR="0013781D">
          <w:rPr>
            <w:noProof/>
            <w:webHidden/>
          </w:rPr>
          <w:t>5</w:t>
        </w:r>
        <w:r>
          <w:rPr>
            <w:noProof/>
            <w:webHidden/>
          </w:rPr>
          <w:fldChar w:fldCharType="end"/>
        </w:r>
      </w:hyperlink>
    </w:p>
    <w:p w14:paraId="5CB105F3" w14:textId="0449A83D" w:rsidR="007F6929" w:rsidRDefault="007F6929">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154402" w:history="1">
        <w:r w:rsidRPr="00CC4BFF">
          <w:rPr>
            <w:rStyle w:val="ab"/>
            <w:noProof/>
          </w:rPr>
          <w:t>5.</w:t>
        </w:r>
        <w:r>
          <w:rPr>
            <w:rFonts w:asciiTheme="minorHAnsi" w:eastAsiaTheme="minorEastAsia" w:hAnsiTheme="minorHAnsi"/>
            <w:noProof/>
            <w:sz w:val="22"/>
            <w:szCs w:val="24"/>
            <w14:ligatures w14:val="standardContextual"/>
          </w:rPr>
          <w:tab/>
        </w:r>
        <w:r w:rsidRPr="00CC4BFF">
          <w:rPr>
            <w:rStyle w:val="ab"/>
            <w:noProof/>
          </w:rPr>
          <w:t>Key Format Configuration</w:t>
        </w:r>
        <w:r>
          <w:rPr>
            <w:noProof/>
            <w:webHidden/>
          </w:rPr>
          <w:tab/>
        </w:r>
        <w:r>
          <w:rPr>
            <w:noProof/>
            <w:webHidden/>
          </w:rPr>
          <w:fldChar w:fldCharType="begin"/>
        </w:r>
        <w:r>
          <w:rPr>
            <w:noProof/>
            <w:webHidden/>
          </w:rPr>
          <w:instrText xml:space="preserve"> PAGEREF _Toc166154402 \h </w:instrText>
        </w:r>
        <w:r>
          <w:rPr>
            <w:noProof/>
            <w:webHidden/>
          </w:rPr>
        </w:r>
        <w:r>
          <w:rPr>
            <w:noProof/>
            <w:webHidden/>
          </w:rPr>
          <w:fldChar w:fldCharType="separate"/>
        </w:r>
        <w:r w:rsidR="0013781D">
          <w:rPr>
            <w:noProof/>
            <w:webHidden/>
          </w:rPr>
          <w:t>6</w:t>
        </w:r>
        <w:r>
          <w:rPr>
            <w:noProof/>
            <w:webHidden/>
          </w:rPr>
          <w:fldChar w:fldCharType="end"/>
        </w:r>
      </w:hyperlink>
    </w:p>
    <w:p w14:paraId="0E3E1BD3" w14:textId="452C1549"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03" w:history="1">
        <w:r w:rsidRPr="00CC4BFF">
          <w:rPr>
            <w:rStyle w:val="ab"/>
            <w:noProof/>
          </w:rPr>
          <w:t>5.1</w:t>
        </w:r>
        <w:r>
          <w:rPr>
            <w:rFonts w:asciiTheme="minorHAnsi" w:eastAsiaTheme="minorEastAsia" w:hAnsiTheme="minorHAnsi"/>
            <w:noProof/>
            <w:sz w:val="22"/>
            <w:szCs w:val="24"/>
            <w14:ligatures w14:val="standardContextual"/>
          </w:rPr>
          <w:tab/>
        </w:r>
        <w:r w:rsidRPr="00CC4BFF">
          <w:rPr>
            <w:rStyle w:val="ab"/>
            <w:noProof/>
          </w:rPr>
          <w:t>Configuration of Used/uuid/sn/deviceid</w:t>
        </w:r>
        <w:r>
          <w:rPr>
            <w:noProof/>
            <w:webHidden/>
          </w:rPr>
          <w:tab/>
        </w:r>
        <w:r>
          <w:rPr>
            <w:noProof/>
            <w:webHidden/>
          </w:rPr>
          <w:fldChar w:fldCharType="begin"/>
        </w:r>
        <w:r>
          <w:rPr>
            <w:noProof/>
            <w:webHidden/>
          </w:rPr>
          <w:instrText xml:space="preserve"> PAGEREF _Toc166154403 \h </w:instrText>
        </w:r>
        <w:r>
          <w:rPr>
            <w:noProof/>
            <w:webHidden/>
          </w:rPr>
        </w:r>
        <w:r>
          <w:rPr>
            <w:noProof/>
            <w:webHidden/>
          </w:rPr>
          <w:fldChar w:fldCharType="separate"/>
        </w:r>
        <w:r w:rsidR="0013781D">
          <w:rPr>
            <w:noProof/>
            <w:webHidden/>
          </w:rPr>
          <w:t>6</w:t>
        </w:r>
        <w:r>
          <w:rPr>
            <w:noProof/>
            <w:webHidden/>
          </w:rPr>
          <w:fldChar w:fldCharType="end"/>
        </w:r>
      </w:hyperlink>
    </w:p>
    <w:p w14:paraId="7FBE3608" w14:textId="016DF35F"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04" w:history="1">
        <w:r w:rsidRPr="00CC4BFF">
          <w:rPr>
            <w:rStyle w:val="ab"/>
            <w:noProof/>
          </w:rPr>
          <w:t>5.2</w:t>
        </w:r>
        <w:r>
          <w:rPr>
            <w:rFonts w:asciiTheme="minorHAnsi" w:eastAsiaTheme="minorEastAsia" w:hAnsiTheme="minorHAnsi"/>
            <w:noProof/>
            <w:sz w:val="22"/>
            <w:szCs w:val="24"/>
            <w14:ligatures w14:val="standardContextual"/>
          </w:rPr>
          <w:tab/>
        </w:r>
        <w:r w:rsidRPr="00CC4BFF">
          <w:rPr>
            <w:rStyle w:val="ab"/>
            <w:noProof/>
          </w:rPr>
          <w:t>Configuration of Mac/BlueTooth/Wifi</w:t>
        </w:r>
        <w:r>
          <w:rPr>
            <w:noProof/>
            <w:webHidden/>
          </w:rPr>
          <w:tab/>
        </w:r>
        <w:r>
          <w:rPr>
            <w:noProof/>
            <w:webHidden/>
          </w:rPr>
          <w:fldChar w:fldCharType="begin"/>
        </w:r>
        <w:r>
          <w:rPr>
            <w:noProof/>
            <w:webHidden/>
          </w:rPr>
          <w:instrText xml:space="preserve"> PAGEREF _Toc166154404 \h </w:instrText>
        </w:r>
        <w:r>
          <w:rPr>
            <w:noProof/>
            <w:webHidden/>
          </w:rPr>
        </w:r>
        <w:r>
          <w:rPr>
            <w:noProof/>
            <w:webHidden/>
          </w:rPr>
          <w:fldChar w:fldCharType="separate"/>
        </w:r>
        <w:r w:rsidR="0013781D">
          <w:rPr>
            <w:noProof/>
            <w:webHidden/>
          </w:rPr>
          <w:t>8</w:t>
        </w:r>
        <w:r>
          <w:rPr>
            <w:noProof/>
            <w:webHidden/>
          </w:rPr>
          <w:fldChar w:fldCharType="end"/>
        </w:r>
      </w:hyperlink>
    </w:p>
    <w:p w14:paraId="3F2BBC94" w14:textId="0E807EF2"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05" w:history="1">
        <w:r w:rsidRPr="00CC4BFF">
          <w:rPr>
            <w:rStyle w:val="ab"/>
            <w:noProof/>
          </w:rPr>
          <w:t>5.3</w:t>
        </w:r>
        <w:r>
          <w:rPr>
            <w:rFonts w:asciiTheme="minorHAnsi" w:eastAsiaTheme="minorEastAsia" w:hAnsiTheme="minorHAnsi"/>
            <w:noProof/>
            <w:sz w:val="22"/>
            <w:szCs w:val="24"/>
            <w14:ligatures w14:val="standardContextual"/>
          </w:rPr>
          <w:tab/>
        </w:r>
        <w:r w:rsidRPr="00CC4BFF">
          <w:rPr>
            <w:rStyle w:val="ab"/>
            <w:noProof/>
          </w:rPr>
          <w:t>Configuration of HDCP</w:t>
        </w:r>
        <w:r>
          <w:rPr>
            <w:noProof/>
            <w:webHidden/>
          </w:rPr>
          <w:tab/>
        </w:r>
        <w:r>
          <w:rPr>
            <w:noProof/>
            <w:webHidden/>
          </w:rPr>
          <w:fldChar w:fldCharType="begin"/>
        </w:r>
        <w:r>
          <w:rPr>
            <w:noProof/>
            <w:webHidden/>
          </w:rPr>
          <w:instrText xml:space="preserve"> PAGEREF _Toc166154405 \h </w:instrText>
        </w:r>
        <w:r>
          <w:rPr>
            <w:noProof/>
            <w:webHidden/>
          </w:rPr>
        </w:r>
        <w:r>
          <w:rPr>
            <w:noProof/>
            <w:webHidden/>
          </w:rPr>
          <w:fldChar w:fldCharType="separate"/>
        </w:r>
        <w:r w:rsidR="0013781D">
          <w:rPr>
            <w:noProof/>
            <w:webHidden/>
          </w:rPr>
          <w:t>8</w:t>
        </w:r>
        <w:r>
          <w:rPr>
            <w:noProof/>
            <w:webHidden/>
          </w:rPr>
          <w:fldChar w:fldCharType="end"/>
        </w:r>
      </w:hyperlink>
    </w:p>
    <w:p w14:paraId="0BEE545C" w14:textId="03642C66"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06" w:history="1">
        <w:r w:rsidRPr="00CC4BFF">
          <w:rPr>
            <w:rStyle w:val="ab"/>
            <w:noProof/>
          </w:rPr>
          <w:t>5.4</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Widevinekeybox</w:t>
        </w:r>
        <w:r>
          <w:rPr>
            <w:noProof/>
            <w:webHidden/>
          </w:rPr>
          <w:tab/>
        </w:r>
        <w:r>
          <w:rPr>
            <w:noProof/>
            <w:webHidden/>
          </w:rPr>
          <w:fldChar w:fldCharType="begin"/>
        </w:r>
        <w:r>
          <w:rPr>
            <w:noProof/>
            <w:webHidden/>
          </w:rPr>
          <w:instrText xml:space="preserve"> PAGEREF _Toc166154406 \h </w:instrText>
        </w:r>
        <w:r>
          <w:rPr>
            <w:noProof/>
            <w:webHidden/>
          </w:rPr>
        </w:r>
        <w:r>
          <w:rPr>
            <w:noProof/>
            <w:webHidden/>
          </w:rPr>
          <w:fldChar w:fldCharType="separate"/>
        </w:r>
        <w:r w:rsidR="0013781D">
          <w:rPr>
            <w:noProof/>
            <w:webHidden/>
          </w:rPr>
          <w:t>9</w:t>
        </w:r>
        <w:r>
          <w:rPr>
            <w:noProof/>
            <w:webHidden/>
          </w:rPr>
          <w:fldChar w:fldCharType="end"/>
        </w:r>
      </w:hyperlink>
    </w:p>
    <w:p w14:paraId="5126F1B0" w14:textId="0EDEBF2F"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07" w:history="1">
        <w:r w:rsidRPr="00CC4BFF">
          <w:rPr>
            <w:rStyle w:val="ab"/>
            <w:noProof/>
          </w:rPr>
          <w:t>5.5</w:t>
        </w:r>
        <w:r>
          <w:rPr>
            <w:rFonts w:asciiTheme="minorHAnsi" w:eastAsiaTheme="minorEastAsia" w:hAnsiTheme="minorHAnsi"/>
            <w:noProof/>
            <w:sz w:val="22"/>
            <w:szCs w:val="24"/>
            <w14:ligatures w14:val="standardContextual"/>
          </w:rPr>
          <w:tab/>
        </w:r>
        <w:r w:rsidRPr="00CC4BFF">
          <w:rPr>
            <w:rStyle w:val="ab"/>
            <w:noProof/>
          </w:rPr>
          <w:t>Configuration of HDCP2/HDCP2_RX</w:t>
        </w:r>
        <w:r>
          <w:rPr>
            <w:noProof/>
            <w:webHidden/>
          </w:rPr>
          <w:tab/>
        </w:r>
        <w:r>
          <w:rPr>
            <w:noProof/>
            <w:webHidden/>
          </w:rPr>
          <w:fldChar w:fldCharType="begin"/>
        </w:r>
        <w:r>
          <w:rPr>
            <w:noProof/>
            <w:webHidden/>
          </w:rPr>
          <w:instrText xml:space="preserve"> PAGEREF _Toc166154407 \h </w:instrText>
        </w:r>
        <w:r>
          <w:rPr>
            <w:noProof/>
            <w:webHidden/>
          </w:rPr>
        </w:r>
        <w:r>
          <w:rPr>
            <w:noProof/>
            <w:webHidden/>
          </w:rPr>
          <w:fldChar w:fldCharType="separate"/>
        </w:r>
        <w:r w:rsidR="0013781D">
          <w:rPr>
            <w:noProof/>
            <w:webHidden/>
          </w:rPr>
          <w:t>9</w:t>
        </w:r>
        <w:r>
          <w:rPr>
            <w:noProof/>
            <w:webHidden/>
          </w:rPr>
          <w:fldChar w:fldCharType="end"/>
        </w:r>
      </w:hyperlink>
    </w:p>
    <w:p w14:paraId="5E12C37A" w14:textId="010428EA"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08" w:history="1">
        <w:r w:rsidRPr="00CC4BFF">
          <w:rPr>
            <w:rStyle w:val="ab"/>
            <w:noProof/>
          </w:rPr>
          <w:t>5.6</w:t>
        </w:r>
        <w:r>
          <w:rPr>
            <w:rFonts w:asciiTheme="minorHAnsi" w:eastAsiaTheme="minorEastAsia" w:hAnsiTheme="minorHAnsi"/>
            <w:noProof/>
            <w:sz w:val="22"/>
            <w:szCs w:val="24"/>
            <w14:ligatures w14:val="standardContextual"/>
          </w:rPr>
          <w:tab/>
        </w:r>
        <w:r w:rsidRPr="00CC4BFF">
          <w:rPr>
            <w:rStyle w:val="ab"/>
            <w:noProof/>
          </w:rPr>
          <w:t>Configuration of HDCP14_RX</w:t>
        </w:r>
        <w:r>
          <w:rPr>
            <w:noProof/>
            <w:webHidden/>
          </w:rPr>
          <w:tab/>
        </w:r>
        <w:r>
          <w:rPr>
            <w:noProof/>
            <w:webHidden/>
          </w:rPr>
          <w:fldChar w:fldCharType="begin"/>
        </w:r>
        <w:r>
          <w:rPr>
            <w:noProof/>
            <w:webHidden/>
          </w:rPr>
          <w:instrText xml:space="preserve"> PAGEREF _Toc166154408 \h </w:instrText>
        </w:r>
        <w:r>
          <w:rPr>
            <w:noProof/>
            <w:webHidden/>
          </w:rPr>
        </w:r>
        <w:r>
          <w:rPr>
            <w:noProof/>
            <w:webHidden/>
          </w:rPr>
          <w:fldChar w:fldCharType="separate"/>
        </w:r>
        <w:r w:rsidR="0013781D">
          <w:rPr>
            <w:noProof/>
            <w:webHidden/>
          </w:rPr>
          <w:t>10</w:t>
        </w:r>
        <w:r>
          <w:rPr>
            <w:noProof/>
            <w:webHidden/>
          </w:rPr>
          <w:fldChar w:fldCharType="end"/>
        </w:r>
      </w:hyperlink>
    </w:p>
    <w:p w14:paraId="10E217A9" w14:textId="4970F64E"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09" w:history="1">
        <w:r w:rsidRPr="00CC4BFF">
          <w:rPr>
            <w:rStyle w:val="ab"/>
            <w:noProof/>
          </w:rPr>
          <w:t>5.7</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HDCP22</w:t>
        </w:r>
        <w:r w:rsidRPr="00CC4BFF">
          <w:rPr>
            <w:rStyle w:val="ab"/>
            <w:iCs/>
            <w:noProof/>
          </w:rPr>
          <w:t>_fw_private</w:t>
        </w:r>
        <w:r>
          <w:rPr>
            <w:noProof/>
            <w:webHidden/>
          </w:rPr>
          <w:tab/>
        </w:r>
        <w:r>
          <w:rPr>
            <w:noProof/>
            <w:webHidden/>
          </w:rPr>
          <w:fldChar w:fldCharType="begin"/>
        </w:r>
        <w:r>
          <w:rPr>
            <w:noProof/>
            <w:webHidden/>
          </w:rPr>
          <w:instrText xml:space="preserve"> PAGEREF _Toc166154409 \h </w:instrText>
        </w:r>
        <w:r>
          <w:rPr>
            <w:noProof/>
            <w:webHidden/>
          </w:rPr>
        </w:r>
        <w:r>
          <w:rPr>
            <w:noProof/>
            <w:webHidden/>
          </w:rPr>
          <w:fldChar w:fldCharType="separate"/>
        </w:r>
        <w:r w:rsidR="0013781D">
          <w:rPr>
            <w:noProof/>
            <w:webHidden/>
          </w:rPr>
          <w:t>10</w:t>
        </w:r>
        <w:r>
          <w:rPr>
            <w:noProof/>
            <w:webHidden/>
          </w:rPr>
          <w:fldChar w:fldCharType="end"/>
        </w:r>
      </w:hyperlink>
    </w:p>
    <w:p w14:paraId="4CB256EE" w14:textId="30A4E9AD"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0" w:history="1">
        <w:r w:rsidRPr="00CC4BFF">
          <w:rPr>
            <w:rStyle w:val="ab"/>
            <w:noProof/>
          </w:rPr>
          <w:t>5.8</w:t>
        </w:r>
        <w:r>
          <w:rPr>
            <w:rFonts w:asciiTheme="minorHAnsi" w:eastAsiaTheme="minorEastAsia" w:hAnsiTheme="minorHAnsi"/>
            <w:noProof/>
            <w:sz w:val="22"/>
            <w:szCs w:val="24"/>
            <w14:ligatures w14:val="standardContextual"/>
          </w:rPr>
          <w:tab/>
        </w:r>
        <w:r w:rsidRPr="00CC4BFF">
          <w:rPr>
            <w:rStyle w:val="ab"/>
            <w:noProof/>
          </w:rPr>
          <w:t>Configuration of rxhdcp20</w:t>
        </w:r>
        <w:r>
          <w:rPr>
            <w:noProof/>
            <w:webHidden/>
          </w:rPr>
          <w:tab/>
        </w:r>
        <w:r>
          <w:rPr>
            <w:noProof/>
            <w:webHidden/>
          </w:rPr>
          <w:fldChar w:fldCharType="begin"/>
        </w:r>
        <w:r>
          <w:rPr>
            <w:noProof/>
            <w:webHidden/>
          </w:rPr>
          <w:instrText xml:space="preserve"> PAGEREF _Toc166154410 \h </w:instrText>
        </w:r>
        <w:r>
          <w:rPr>
            <w:noProof/>
            <w:webHidden/>
          </w:rPr>
        </w:r>
        <w:r>
          <w:rPr>
            <w:noProof/>
            <w:webHidden/>
          </w:rPr>
          <w:fldChar w:fldCharType="separate"/>
        </w:r>
        <w:r w:rsidR="0013781D">
          <w:rPr>
            <w:noProof/>
            <w:webHidden/>
          </w:rPr>
          <w:t>10</w:t>
        </w:r>
        <w:r>
          <w:rPr>
            <w:noProof/>
            <w:webHidden/>
          </w:rPr>
          <w:fldChar w:fldCharType="end"/>
        </w:r>
      </w:hyperlink>
    </w:p>
    <w:p w14:paraId="70BDCC90" w14:textId="7ECE36E3"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1" w:history="1">
        <w:r w:rsidRPr="00CC4BFF">
          <w:rPr>
            <w:rStyle w:val="ab"/>
            <w:noProof/>
          </w:rPr>
          <w:t>5.9</w:t>
        </w:r>
        <w:r>
          <w:rPr>
            <w:rFonts w:asciiTheme="minorHAnsi" w:eastAsiaTheme="minorEastAsia" w:hAnsiTheme="minorHAnsi"/>
            <w:noProof/>
            <w:sz w:val="22"/>
            <w:szCs w:val="24"/>
            <w14:ligatures w14:val="standardContextual"/>
          </w:rPr>
          <w:tab/>
        </w:r>
        <w:r w:rsidRPr="00CC4BFF">
          <w:rPr>
            <w:rStyle w:val="ab"/>
            <w:noProof/>
          </w:rPr>
          <w:t>Configuration of aml_hdcp_key2.2</w:t>
        </w:r>
        <w:r>
          <w:rPr>
            <w:noProof/>
            <w:webHidden/>
          </w:rPr>
          <w:tab/>
        </w:r>
        <w:r>
          <w:rPr>
            <w:noProof/>
            <w:webHidden/>
          </w:rPr>
          <w:fldChar w:fldCharType="begin"/>
        </w:r>
        <w:r>
          <w:rPr>
            <w:noProof/>
            <w:webHidden/>
          </w:rPr>
          <w:instrText xml:space="preserve"> PAGEREF _Toc166154411 \h </w:instrText>
        </w:r>
        <w:r>
          <w:rPr>
            <w:noProof/>
            <w:webHidden/>
          </w:rPr>
        </w:r>
        <w:r>
          <w:rPr>
            <w:noProof/>
            <w:webHidden/>
          </w:rPr>
          <w:fldChar w:fldCharType="separate"/>
        </w:r>
        <w:r w:rsidR="0013781D">
          <w:rPr>
            <w:noProof/>
            <w:webHidden/>
          </w:rPr>
          <w:t>11</w:t>
        </w:r>
        <w:r>
          <w:rPr>
            <w:noProof/>
            <w:webHidden/>
          </w:rPr>
          <w:fldChar w:fldCharType="end"/>
        </w:r>
      </w:hyperlink>
    </w:p>
    <w:p w14:paraId="3C5DA3ED" w14:textId="0C5D1A19"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2" w:history="1">
        <w:r w:rsidRPr="00CC4BFF">
          <w:rPr>
            <w:rStyle w:val="ab"/>
            <w:noProof/>
          </w:rPr>
          <w:t>5.10</w:t>
        </w:r>
        <w:r>
          <w:rPr>
            <w:rFonts w:asciiTheme="minorHAnsi" w:eastAsiaTheme="minorEastAsia" w:hAnsiTheme="minorHAnsi"/>
            <w:noProof/>
            <w:sz w:val="22"/>
            <w:szCs w:val="24"/>
            <w14:ligatures w14:val="standardContextual"/>
          </w:rPr>
          <w:tab/>
        </w:r>
        <w:r w:rsidRPr="00CC4BFF">
          <w:rPr>
            <w:rStyle w:val="ab"/>
            <w:noProof/>
          </w:rPr>
          <w:t>Configuration of dtcp</w:t>
        </w:r>
        <w:r>
          <w:rPr>
            <w:noProof/>
            <w:webHidden/>
          </w:rPr>
          <w:tab/>
        </w:r>
        <w:r>
          <w:rPr>
            <w:noProof/>
            <w:webHidden/>
          </w:rPr>
          <w:fldChar w:fldCharType="begin"/>
        </w:r>
        <w:r>
          <w:rPr>
            <w:noProof/>
            <w:webHidden/>
          </w:rPr>
          <w:instrText xml:space="preserve"> PAGEREF _Toc166154412 \h </w:instrText>
        </w:r>
        <w:r>
          <w:rPr>
            <w:noProof/>
            <w:webHidden/>
          </w:rPr>
        </w:r>
        <w:r>
          <w:rPr>
            <w:noProof/>
            <w:webHidden/>
          </w:rPr>
          <w:fldChar w:fldCharType="separate"/>
        </w:r>
        <w:r w:rsidR="0013781D">
          <w:rPr>
            <w:noProof/>
            <w:webHidden/>
          </w:rPr>
          <w:t>11</w:t>
        </w:r>
        <w:r>
          <w:rPr>
            <w:noProof/>
            <w:webHidden/>
          </w:rPr>
          <w:fldChar w:fldCharType="end"/>
        </w:r>
      </w:hyperlink>
    </w:p>
    <w:p w14:paraId="6F669F6D" w14:textId="383EF487"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3" w:history="1">
        <w:r w:rsidRPr="00CC4BFF">
          <w:rPr>
            <w:rStyle w:val="ab"/>
            <w:noProof/>
          </w:rPr>
          <w:t>5.11</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Secure</w:t>
        </w:r>
        <w:r w:rsidRPr="00CC4BFF">
          <w:rPr>
            <w:rStyle w:val="ab"/>
            <w:iCs/>
            <w:noProof/>
          </w:rPr>
          <w:t>_boot_set</w:t>
        </w:r>
        <w:r>
          <w:rPr>
            <w:noProof/>
            <w:webHidden/>
          </w:rPr>
          <w:tab/>
        </w:r>
        <w:r>
          <w:rPr>
            <w:noProof/>
            <w:webHidden/>
          </w:rPr>
          <w:fldChar w:fldCharType="begin"/>
        </w:r>
        <w:r>
          <w:rPr>
            <w:noProof/>
            <w:webHidden/>
          </w:rPr>
          <w:instrText xml:space="preserve"> PAGEREF _Toc166154413 \h </w:instrText>
        </w:r>
        <w:r>
          <w:rPr>
            <w:noProof/>
            <w:webHidden/>
          </w:rPr>
        </w:r>
        <w:r>
          <w:rPr>
            <w:noProof/>
            <w:webHidden/>
          </w:rPr>
          <w:fldChar w:fldCharType="separate"/>
        </w:r>
        <w:r w:rsidR="0013781D">
          <w:rPr>
            <w:noProof/>
            <w:webHidden/>
          </w:rPr>
          <w:t>12</w:t>
        </w:r>
        <w:r>
          <w:rPr>
            <w:noProof/>
            <w:webHidden/>
          </w:rPr>
          <w:fldChar w:fldCharType="end"/>
        </w:r>
      </w:hyperlink>
    </w:p>
    <w:p w14:paraId="4EFEFAC1" w14:textId="0D3E38FA"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4" w:history="1">
        <w:r w:rsidRPr="00CC4BFF">
          <w:rPr>
            <w:rStyle w:val="ab"/>
            <w:noProof/>
          </w:rPr>
          <w:t>5.12</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Secure</w:t>
        </w:r>
        <w:r w:rsidRPr="00CC4BFF">
          <w:rPr>
            <w:rStyle w:val="ab"/>
            <w:iCs/>
            <w:noProof/>
          </w:rPr>
          <w:t>_boot_ext</w:t>
        </w:r>
        <w:r>
          <w:rPr>
            <w:noProof/>
            <w:webHidden/>
          </w:rPr>
          <w:tab/>
        </w:r>
        <w:r>
          <w:rPr>
            <w:noProof/>
            <w:webHidden/>
          </w:rPr>
          <w:fldChar w:fldCharType="begin"/>
        </w:r>
        <w:r>
          <w:rPr>
            <w:noProof/>
            <w:webHidden/>
          </w:rPr>
          <w:instrText xml:space="preserve"> PAGEREF _Toc166154414 \h </w:instrText>
        </w:r>
        <w:r>
          <w:rPr>
            <w:noProof/>
            <w:webHidden/>
          </w:rPr>
        </w:r>
        <w:r>
          <w:rPr>
            <w:noProof/>
            <w:webHidden/>
          </w:rPr>
          <w:fldChar w:fldCharType="separate"/>
        </w:r>
        <w:r w:rsidR="0013781D">
          <w:rPr>
            <w:noProof/>
            <w:webHidden/>
          </w:rPr>
          <w:t>12</w:t>
        </w:r>
        <w:r>
          <w:rPr>
            <w:noProof/>
            <w:webHidden/>
          </w:rPr>
          <w:fldChar w:fldCharType="end"/>
        </w:r>
      </w:hyperlink>
    </w:p>
    <w:p w14:paraId="26E69628" w14:textId="0D54BD0D"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5" w:history="1">
        <w:r w:rsidRPr="00CC4BFF">
          <w:rPr>
            <w:rStyle w:val="ab"/>
            <w:noProof/>
          </w:rPr>
          <w:t>5.13</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Playreadykeybox</w:t>
        </w:r>
        <w:r>
          <w:rPr>
            <w:noProof/>
            <w:webHidden/>
          </w:rPr>
          <w:tab/>
        </w:r>
        <w:r>
          <w:rPr>
            <w:noProof/>
            <w:webHidden/>
          </w:rPr>
          <w:fldChar w:fldCharType="begin"/>
        </w:r>
        <w:r>
          <w:rPr>
            <w:noProof/>
            <w:webHidden/>
          </w:rPr>
          <w:instrText xml:space="preserve"> PAGEREF _Toc166154415 \h </w:instrText>
        </w:r>
        <w:r>
          <w:rPr>
            <w:noProof/>
            <w:webHidden/>
          </w:rPr>
        </w:r>
        <w:r>
          <w:rPr>
            <w:noProof/>
            <w:webHidden/>
          </w:rPr>
          <w:fldChar w:fldCharType="separate"/>
        </w:r>
        <w:r w:rsidR="0013781D">
          <w:rPr>
            <w:noProof/>
            <w:webHidden/>
          </w:rPr>
          <w:t>12</w:t>
        </w:r>
        <w:r>
          <w:rPr>
            <w:noProof/>
            <w:webHidden/>
          </w:rPr>
          <w:fldChar w:fldCharType="end"/>
        </w:r>
      </w:hyperlink>
    </w:p>
    <w:p w14:paraId="771B406A" w14:textId="253353AD"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6" w:history="1">
        <w:r w:rsidRPr="00CC4BFF">
          <w:rPr>
            <w:rStyle w:val="ab"/>
            <w:noProof/>
          </w:rPr>
          <w:t>5.14</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Playreadykeybox3.0</w:t>
        </w:r>
        <w:r>
          <w:rPr>
            <w:noProof/>
            <w:webHidden/>
          </w:rPr>
          <w:tab/>
        </w:r>
        <w:r>
          <w:rPr>
            <w:noProof/>
            <w:webHidden/>
          </w:rPr>
          <w:fldChar w:fldCharType="begin"/>
        </w:r>
        <w:r>
          <w:rPr>
            <w:noProof/>
            <w:webHidden/>
          </w:rPr>
          <w:instrText xml:space="preserve"> PAGEREF _Toc166154416 \h </w:instrText>
        </w:r>
        <w:r>
          <w:rPr>
            <w:noProof/>
            <w:webHidden/>
          </w:rPr>
        </w:r>
        <w:r>
          <w:rPr>
            <w:noProof/>
            <w:webHidden/>
          </w:rPr>
          <w:fldChar w:fldCharType="separate"/>
        </w:r>
        <w:r w:rsidR="0013781D">
          <w:rPr>
            <w:noProof/>
            <w:webHidden/>
          </w:rPr>
          <w:t>12</w:t>
        </w:r>
        <w:r>
          <w:rPr>
            <w:noProof/>
            <w:webHidden/>
          </w:rPr>
          <w:fldChar w:fldCharType="end"/>
        </w:r>
      </w:hyperlink>
    </w:p>
    <w:p w14:paraId="6B831213" w14:textId="3E6B3F2C"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7" w:history="1">
        <w:r w:rsidRPr="00CC4BFF">
          <w:rPr>
            <w:rStyle w:val="ab"/>
            <w:noProof/>
          </w:rPr>
          <w:t>5.15</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Telecomkeybox/usidonly/rsa_puk_e/rsa_puk_n/aes.key/bootstrap.key/amlogic_set</w:t>
        </w:r>
        <w:r>
          <w:rPr>
            <w:noProof/>
            <w:webHidden/>
          </w:rPr>
          <w:tab/>
        </w:r>
        <w:r>
          <w:rPr>
            <w:noProof/>
            <w:webHidden/>
          </w:rPr>
          <w:fldChar w:fldCharType="begin"/>
        </w:r>
        <w:r>
          <w:rPr>
            <w:noProof/>
            <w:webHidden/>
          </w:rPr>
          <w:instrText xml:space="preserve"> PAGEREF _Toc166154417 \h </w:instrText>
        </w:r>
        <w:r>
          <w:rPr>
            <w:noProof/>
            <w:webHidden/>
          </w:rPr>
        </w:r>
        <w:r>
          <w:rPr>
            <w:noProof/>
            <w:webHidden/>
          </w:rPr>
          <w:fldChar w:fldCharType="separate"/>
        </w:r>
        <w:r w:rsidR="0013781D">
          <w:rPr>
            <w:noProof/>
            <w:webHidden/>
          </w:rPr>
          <w:t>12</w:t>
        </w:r>
        <w:r>
          <w:rPr>
            <w:noProof/>
            <w:webHidden/>
          </w:rPr>
          <w:fldChar w:fldCharType="end"/>
        </w:r>
      </w:hyperlink>
    </w:p>
    <w:p w14:paraId="1E594E94" w14:textId="051E8FCD"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8" w:history="1">
        <w:r w:rsidRPr="00CC4BFF">
          <w:rPr>
            <w:rStyle w:val="ab"/>
            <w:noProof/>
          </w:rPr>
          <w:t>5.16</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hwid</w:t>
        </w:r>
        <w:r>
          <w:rPr>
            <w:noProof/>
            <w:webHidden/>
          </w:rPr>
          <w:tab/>
        </w:r>
        <w:r>
          <w:rPr>
            <w:noProof/>
            <w:webHidden/>
          </w:rPr>
          <w:fldChar w:fldCharType="begin"/>
        </w:r>
        <w:r>
          <w:rPr>
            <w:noProof/>
            <w:webHidden/>
          </w:rPr>
          <w:instrText xml:space="preserve"> PAGEREF _Toc166154418 \h </w:instrText>
        </w:r>
        <w:r>
          <w:rPr>
            <w:noProof/>
            <w:webHidden/>
          </w:rPr>
        </w:r>
        <w:r>
          <w:rPr>
            <w:noProof/>
            <w:webHidden/>
          </w:rPr>
          <w:fldChar w:fldCharType="separate"/>
        </w:r>
        <w:r w:rsidR="0013781D">
          <w:rPr>
            <w:noProof/>
            <w:webHidden/>
          </w:rPr>
          <w:t>12</w:t>
        </w:r>
        <w:r>
          <w:rPr>
            <w:noProof/>
            <w:webHidden/>
          </w:rPr>
          <w:fldChar w:fldCharType="end"/>
        </w:r>
      </w:hyperlink>
    </w:p>
    <w:p w14:paraId="632837FD" w14:textId="32BAB2D2"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19" w:history="1">
        <w:r w:rsidRPr="00CC4BFF">
          <w:rPr>
            <w:rStyle w:val="ab"/>
            <w:noProof/>
          </w:rPr>
          <w:t>5.17</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SSL</w:t>
        </w:r>
        <w:r>
          <w:rPr>
            <w:noProof/>
            <w:webHidden/>
          </w:rPr>
          <w:tab/>
        </w:r>
        <w:r>
          <w:rPr>
            <w:noProof/>
            <w:webHidden/>
          </w:rPr>
          <w:fldChar w:fldCharType="begin"/>
        </w:r>
        <w:r>
          <w:rPr>
            <w:noProof/>
            <w:webHidden/>
          </w:rPr>
          <w:instrText xml:space="preserve"> PAGEREF _Toc166154419 \h </w:instrText>
        </w:r>
        <w:r>
          <w:rPr>
            <w:noProof/>
            <w:webHidden/>
          </w:rPr>
        </w:r>
        <w:r>
          <w:rPr>
            <w:noProof/>
            <w:webHidden/>
          </w:rPr>
          <w:fldChar w:fldCharType="separate"/>
        </w:r>
        <w:r w:rsidR="0013781D">
          <w:rPr>
            <w:noProof/>
            <w:webHidden/>
          </w:rPr>
          <w:t>13</w:t>
        </w:r>
        <w:r>
          <w:rPr>
            <w:noProof/>
            <w:webHidden/>
          </w:rPr>
          <w:fldChar w:fldCharType="end"/>
        </w:r>
      </w:hyperlink>
    </w:p>
    <w:p w14:paraId="18F8D5E8" w14:textId="0301A193"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0" w:history="1">
        <w:r w:rsidRPr="00CC4BFF">
          <w:rPr>
            <w:rStyle w:val="ab"/>
            <w:noProof/>
          </w:rPr>
          <w:t>5.18</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acs</w:t>
        </w:r>
        <w:r>
          <w:rPr>
            <w:noProof/>
            <w:webHidden/>
          </w:rPr>
          <w:tab/>
        </w:r>
        <w:r>
          <w:rPr>
            <w:noProof/>
            <w:webHidden/>
          </w:rPr>
          <w:fldChar w:fldCharType="begin"/>
        </w:r>
        <w:r>
          <w:rPr>
            <w:noProof/>
            <w:webHidden/>
          </w:rPr>
          <w:instrText xml:space="preserve"> PAGEREF _Toc166154420 \h </w:instrText>
        </w:r>
        <w:r>
          <w:rPr>
            <w:noProof/>
            <w:webHidden/>
          </w:rPr>
        </w:r>
        <w:r>
          <w:rPr>
            <w:noProof/>
            <w:webHidden/>
          </w:rPr>
          <w:fldChar w:fldCharType="separate"/>
        </w:r>
        <w:r w:rsidR="0013781D">
          <w:rPr>
            <w:noProof/>
            <w:webHidden/>
          </w:rPr>
          <w:t>13</w:t>
        </w:r>
        <w:r>
          <w:rPr>
            <w:noProof/>
            <w:webHidden/>
          </w:rPr>
          <w:fldChar w:fldCharType="end"/>
        </w:r>
      </w:hyperlink>
    </w:p>
    <w:p w14:paraId="1D32D576" w14:textId="4F21D22D"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1" w:history="1">
        <w:r w:rsidRPr="00CC4BFF">
          <w:rPr>
            <w:rStyle w:val="ab"/>
            <w:noProof/>
          </w:rPr>
          <w:t>5.19</w:t>
        </w:r>
        <w:r>
          <w:rPr>
            <w:rFonts w:asciiTheme="minorHAnsi" w:eastAsiaTheme="minorEastAsia" w:hAnsiTheme="minorHAnsi"/>
            <w:noProof/>
            <w:sz w:val="22"/>
            <w:szCs w:val="24"/>
            <w14:ligatures w14:val="standardContextual"/>
          </w:rPr>
          <w:tab/>
        </w:r>
        <w:r w:rsidRPr="00CC4BFF">
          <w:rPr>
            <w:rStyle w:val="ab"/>
            <w:noProof/>
          </w:rPr>
          <w:t>Configuration of Attestationkeybox</w:t>
        </w:r>
        <w:r>
          <w:rPr>
            <w:noProof/>
            <w:webHidden/>
          </w:rPr>
          <w:tab/>
        </w:r>
        <w:r>
          <w:rPr>
            <w:noProof/>
            <w:webHidden/>
          </w:rPr>
          <w:fldChar w:fldCharType="begin"/>
        </w:r>
        <w:r>
          <w:rPr>
            <w:noProof/>
            <w:webHidden/>
          </w:rPr>
          <w:instrText xml:space="preserve"> PAGEREF _Toc166154421 \h </w:instrText>
        </w:r>
        <w:r>
          <w:rPr>
            <w:noProof/>
            <w:webHidden/>
          </w:rPr>
        </w:r>
        <w:r>
          <w:rPr>
            <w:noProof/>
            <w:webHidden/>
          </w:rPr>
          <w:fldChar w:fldCharType="separate"/>
        </w:r>
        <w:r w:rsidR="0013781D">
          <w:rPr>
            <w:noProof/>
            <w:webHidden/>
          </w:rPr>
          <w:t>13</w:t>
        </w:r>
        <w:r>
          <w:rPr>
            <w:noProof/>
            <w:webHidden/>
          </w:rPr>
          <w:fldChar w:fldCharType="end"/>
        </w:r>
      </w:hyperlink>
    </w:p>
    <w:p w14:paraId="4233E1D7" w14:textId="23E3BFE2"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2" w:history="1">
        <w:r w:rsidRPr="00CC4BFF">
          <w:rPr>
            <w:rStyle w:val="ab"/>
            <w:noProof/>
          </w:rPr>
          <w:t>5.20</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Netflix_mgkid</w:t>
        </w:r>
        <w:r>
          <w:rPr>
            <w:noProof/>
            <w:webHidden/>
          </w:rPr>
          <w:tab/>
        </w:r>
        <w:r>
          <w:rPr>
            <w:noProof/>
            <w:webHidden/>
          </w:rPr>
          <w:fldChar w:fldCharType="begin"/>
        </w:r>
        <w:r>
          <w:rPr>
            <w:noProof/>
            <w:webHidden/>
          </w:rPr>
          <w:instrText xml:space="preserve"> PAGEREF _Toc166154422 \h </w:instrText>
        </w:r>
        <w:r>
          <w:rPr>
            <w:noProof/>
            <w:webHidden/>
          </w:rPr>
        </w:r>
        <w:r>
          <w:rPr>
            <w:noProof/>
            <w:webHidden/>
          </w:rPr>
          <w:fldChar w:fldCharType="separate"/>
        </w:r>
        <w:r w:rsidR="0013781D">
          <w:rPr>
            <w:noProof/>
            <w:webHidden/>
          </w:rPr>
          <w:t>14</w:t>
        </w:r>
        <w:r>
          <w:rPr>
            <w:noProof/>
            <w:webHidden/>
          </w:rPr>
          <w:fldChar w:fldCharType="end"/>
        </w:r>
      </w:hyperlink>
    </w:p>
    <w:p w14:paraId="5B6BC401" w14:textId="3B7DF45D"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3" w:history="1">
        <w:r w:rsidRPr="00CC4BFF">
          <w:rPr>
            <w:rStyle w:val="ab"/>
            <w:noProof/>
          </w:rPr>
          <w:t>5.21</w:t>
        </w:r>
        <w:r>
          <w:rPr>
            <w:rFonts w:asciiTheme="minorHAnsi" w:eastAsiaTheme="minorEastAsia" w:hAnsiTheme="minorHAnsi"/>
            <w:noProof/>
            <w:sz w:val="22"/>
            <w:szCs w:val="24"/>
            <w14:ligatures w14:val="standardContextual"/>
          </w:rPr>
          <w:tab/>
        </w:r>
        <w:r w:rsidRPr="00CC4BFF">
          <w:rPr>
            <w:rStyle w:val="ab"/>
            <w:noProof/>
          </w:rPr>
          <w:t xml:space="preserve">Configuration of </w:t>
        </w:r>
        <w:r w:rsidRPr="00CC4BFF">
          <w:rPr>
            <w:rStyle w:val="ab"/>
            <w:bCs/>
            <w:iCs/>
            <w:noProof/>
          </w:rPr>
          <w:t>Dir Folder Format Key</w:t>
        </w:r>
        <w:r>
          <w:rPr>
            <w:noProof/>
            <w:webHidden/>
          </w:rPr>
          <w:tab/>
        </w:r>
        <w:r>
          <w:rPr>
            <w:noProof/>
            <w:webHidden/>
          </w:rPr>
          <w:fldChar w:fldCharType="begin"/>
        </w:r>
        <w:r>
          <w:rPr>
            <w:noProof/>
            <w:webHidden/>
          </w:rPr>
          <w:instrText xml:space="preserve"> PAGEREF _Toc166154423 \h </w:instrText>
        </w:r>
        <w:r>
          <w:rPr>
            <w:noProof/>
            <w:webHidden/>
          </w:rPr>
        </w:r>
        <w:r>
          <w:rPr>
            <w:noProof/>
            <w:webHidden/>
          </w:rPr>
          <w:fldChar w:fldCharType="separate"/>
        </w:r>
        <w:r w:rsidR="0013781D">
          <w:rPr>
            <w:noProof/>
            <w:webHidden/>
          </w:rPr>
          <w:t>14</w:t>
        </w:r>
        <w:r>
          <w:rPr>
            <w:noProof/>
            <w:webHidden/>
          </w:rPr>
          <w:fldChar w:fldCharType="end"/>
        </w:r>
      </w:hyperlink>
    </w:p>
    <w:p w14:paraId="504B3E78" w14:textId="2C1D6C0A"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4" w:history="1">
        <w:r w:rsidRPr="00CC4BFF">
          <w:rPr>
            <w:rStyle w:val="ab"/>
            <w:noProof/>
          </w:rPr>
          <w:t>5.22</w:t>
        </w:r>
        <w:r>
          <w:rPr>
            <w:rFonts w:asciiTheme="minorHAnsi" w:eastAsiaTheme="minorEastAsia" w:hAnsiTheme="minorHAnsi"/>
            <w:noProof/>
            <w:sz w:val="22"/>
            <w:szCs w:val="24"/>
            <w14:ligatures w14:val="standardContextual"/>
          </w:rPr>
          <w:tab/>
        </w:r>
        <w:r w:rsidRPr="00CC4BFF">
          <w:rPr>
            <w:rStyle w:val="ab"/>
            <w:noProof/>
          </w:rPr>
          <w:t>Bind Burning of ATTEST DEV ID and USID</w:t>
        </w:r>
        <w:r>
          <w:rPr>
            <w:noProof/>
            <w:webHidden/>
          </w:rPr>
          <w:tab/>
        </w:r>
        <w:r>
          <w:rPr>
            <w:noProof/>
            <w:webHidden/>
          </w:rPr>
          <w:fldChar w:fldCharType="begin"/>
        </w:r>
        <w:r>
          <w:rPr>
            <w:noProof/>
            <w:webHidden/>
          </w:rPr>
          <w:instrText xml:space="preserve"> PAGEREF _Toc166154424 \h </w:instrText>
        </w:r>
        <w:r>
          <w:rPr>
            <w:noProof/>
            <w:webHidden/>
          </w:rPr>
        </w:r>
        <w:r>
          <w:rPr>
            <w:noProof/>
            <w:webHidden/>
          </w:rPr>
          <w:fldChar w:fldCharType="separate"/>
        </w:r>
        <w:r w:rsidR="0013781D">
          <w:rPr>
            <w:noProof/>
            <w:webHidden/>
          </w:rPr>
          <w:t>14</w:t>
        </w:r>
        <w:r>
          <w:rPr>
            <w:noProof/>
            <w:webHidden/>
          </w:rPr>
          <w:fldChar w:fldCharType="end"/>
        </w:r>
      </w:hyperlink>
    </w:p>
    <w:p w14:paraId="71A84ED8" w14:textId="0066D460" w:rsidR="007F6929" w:rsidRDefault="007F6929">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154425" w:history="1">
        <w:r w:rsidRPr="00CC4BFF">
          <w:rPr>
            <w:rStyle w:val="ab"/>
            <w:noProof/>
          </w:rPr>
          <w:t>6.</w:t>
        </w:r>
        <w:r>
          <w:rPr>
            <w:rFonts w:asciiTheme="minorHAnsi" w:eastAsiaTheme="minorEastAsia" w:hAnsiTheme="minorHAnsi"/>
            <w:noProof/>
            <w:sz w:val="22"/>
            <w:szCs w:val="24"/>
            <w14:ligatures w14:val="standardContextual"/>
          </w:rPr>
          <w:tab/>
        </w:r>
        <w:r w:rsidRPr="00CC4BFF">
          <w:rPr>
            <w:rStyle w:val="ab"/>
            <w:noProof/>
          </w:rPr>
          <w:t>Burning Key image as common image</w:t>
        </w:r>
        <w:r>
          <w:rPr>
            <w:noProof/>
            <w:webHidden/>
          </w:rPr>
          <w:tab/>
        </w:r>
        <w:r>
          <w:rPr>
            <w:noProof/>
            <w:webHidden/>
          </w:rPr>
          <w:fldChar w:fldCharType="begin"/>
        </w:r>
        <w:r>
          <w:rPr>
            <w:noProof/>
            <w:webHidden/>
          </w:rPr>
          <w:instrText xml:space="preserve"> PAGEREF _Toc166154425 \h </w:instrText>
        </w:r>
        <w:r>
          <w:rPr>
            <w:noProof/>
            <w:webHidden/>
          </w:rPr>
        </w:r>
        <w:r>
          <w:rPr>
            <w:noProof/>
            <w:webHidden/>
          </w:rPr>
          <w:fldChar w:fldCharType="separate"/>
        </w:r>
        <w:r w:rsidR="0013781D">
          <w:rPr>
            <w:noProof/>
            <w:webHidden/>
          </w:rPr>
          <w:t>16</w:t>
        </w:r>
        <w:r>
          <w:rPr>
            <w:noProof/>
            <w:webHidden/>
          </w:rPr>
          <w:fldChar w:fldCharType="end"/>
        </w:r>
      </w:hyperlink>
    </w:p>
    <w:p w14:paraId="60E598B9" w14:textId="5F284F5E" w:rsidR="007F6929" w:rsidRDefault="007F6929">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154426" w:history="1">
        <w:r w:rsidRPr="00CC4BFF">
          <w:rPr>
            <w:rStyle w:val="ab"/>
            <w:noProof/>
          </w:rPr>
          <w:t>7.</w:t>
        </w:r>
        <w:r>
          <w:rPr>
            <w:rFonts w:asciiTheme="minorHAnsi" w:eastAsiaTheme="minorEastAsia" w:hAnsiTheme="minorHAnsi"/>
            <w:noProof/>
            <w:sz w:val="22"/>
            <w:szCs w:val="24"/>
            <w14:ligatures w14:val="standardContextual"/>
          </w:rPr>
          <w:tab/>
        </w:r>
        <w:r w:rsidRPr="00CC4BFF">
          <w:rPr>
            <w:rStyle w:val="ab"/>
            <w:noProof/>
          </w:rPr>
          <w:t>Burning of eFuse</w:t>
        </w:r>
        <w:r>
          <w:rPr>
            <w:noProof/>
            <w:webHidden/>
          </w:rPr>
          <w:tab/>
        </w:r>
        <w:r>
          <w:rPr>
            <w:noProof/>
            <w:webHidden/>
          </w:rPr>
          <w:fldChar w:fldCharType="begin"/>
        </w:r>
        <w:r>
          <w:rPr>
            <w:noProof/>
            <w:webHidden/>
          </w:rPr>
          <w:instrText xml:space="preserve"> PAGEREF _Toc166154426 \h </w:instrText>
        </w:r>
        <w:r>
          <w:rPr>
            <w:noProof/>
            <w:webHidden/>
          </w:rPr>
        </w:r>
        <w:r>
          <w:rPr>
            <w:noProof/>
            <w:webHidden/>
          </w:rPr>
          <w:fldChar w:fldCharType="separate"/>
        </w:r>
        <w:r w:rsidR="0013781D">
          <w:rPr>
            <w:noProof/>
            <w:webHidden/>
          </w:rPr>
          <w:t>18</w:t>
        </w:r>
        <w:r>
          <w:rPr>
            <w:noProof/>
            <w:webHidden/>
          </w:rPr>
          <w:fldChar w:fldCharType="end"/>
        </w:r>
      </w:hyperlink>
    </w:p>
    <w:p w14:paraId="6320CC8B" w14:textId="622B1510"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7" w:history="1">
        <w:r w:rsidRPr="00CC4BFF">
          <w:rPr>
            <w:rStyle w:val="ab"/>
            <w:noProof/>
          </w:rPr>
          <w:t>7.1</w:t>
        </w:r>
        <w:r>
          <w:rPr>
            <w:rFonts w:asciiTheme="minorHAnsi" w:eastAsiaTheme="minorEastAsia" w:hAnsiTheme="minorHAnsi"/>
            <w:noProof/>
            <w:sz w:val="22"/>
            <w:szCs w:val="24"/>
            <w14:ligatures w14:val="standardContextual"/>
          </w:rPr>
          <w:tab/>
        </w:r>
        <w:r w:rsidRPr="00CC4BFF">
          <w:rPr>
            <w:rStyle w:val="ab"/>
            <w:noProof/>
          </w:rPr>
          <w:t>Pattern Mode</w:t>
        </w:r>
        <w:r>
          <w:rPr>
            <w:noProof/>
            <w:webHidden/>
          </w:rPr>
          <w:tab/>
        </w:r>
        <w:r>
          <w:rPr>
            <w:noProof/>
            <w:webHidden/>
          </w:rPr>
          <w:fldChar w:fldCharType="begin"/>
        </w:r>
        <w:r>
          <w:rPr>
            <w:noProof/>
            <w:webHidden/>
          </w:rPr>
          <w:instrText xml:space="preserve"> PAGEREF _Toc166154427 \h </w:instrText>
        </w:r>
        <w:r>
          <w:rPr>
            <w:noProof/>
            <w:webHidden/>
          </w:rPr>
        </w:r>
        <w:r>
          <w:rPr>
            <w:noProof/>
            <w:webHidden/>
          </w:rPr>
          <w:fldChar w:fldCharType="separate"/>
        </w:r>
        <w:r w:rsidR="0013781D">
          <w:rPr>
            <w:noProof/>
            <w:webHidden/>
          </w:rPr>
          <w:t>18</w:t>
        </w:r>
        <w:r>
          <w:rPr>
            <w:noProof/>
            <w:webHidden/>
          </w:rPr>
          <w:fldChar w:fldCharType="end"/>
        </w:r>
      </w:hyperlink>
    </w:p>
    <w:p w14:paraId="7C53DA71" w14:textId="41D6C766"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8" w:history="1">
        <w:r w:rsidRPr="00CC4BFF">
          <w:rPr>
            <w:rStyle w:val="ab"/>
            <w:noProof/>
          </w:rPr>
          <w:t>7.2</w:t>
        </w:r>
        <w:r>
          <w:rPr>
            <w:rFonts w:asciiTheme="minorHAnsi" w:eastAsiaTheme="minorEastAsia" w:hAnsiTheme="minorHAnsi"/>
            <w:noProof/>
            <w:sz w:val="22"/>
            <w:szCs w:val="24"/>
            <w14:ligatures w14:val="standardContextual"/>
          </w:rPr>
          <w:tab/>
        </w:r>
        <w:r w:rsidRPr="00CC4BFF">
          <w:rPr>
            <w:rStyle w:val="ab"/>
            <w:noProof/>
          </w:rPr>
          <w:t>Obj Mode</w:t>
        </w:r>
        <w:r>
          <w:rPr>
            <w:noProof/>
            <w:webHidden/>
          </w:rPr>
          <w:tab/>
        </w:r>
        <w:r>
          <w:rPr>
            <w:noProof/>
            <w:webHidden/>
          </w:rPr>
          <w:fldChar w:fldCharType="begin"/>
        </w:r>
        <w:r>
          <w:rPr>
            <w:noProof/>
            <w:webHidden/>
          </w:rPr>
          <w:instrText xml:space="preserve"> PAGEREF _Toc166154428 \h </w:instrText>
        </w:r>
        <w:r>
          <w:rPr>
            <w:noProof/>
            <w:webHidden/>
          </w:rPr>
        </w:r>
        <w:r>
          <w:rPr>
            <w:noProof/>
            <w:webHidden/>
          </w:rPr>
          <w:fldChar w:fldCharType="separate"/>
        </w:r>
        <w:r w:rsidR="0013781D">
          <w:rPr>
            <w:noProof/>
            <w:webHidden/>
          </w:rPr>
          <w:t>18</w:t>
        </w:r>
        <w:r>
          <w:rPr>
            <w:noProof/>
            <w:webHidden/>
          </w:rPr>
          <w:fldChar w:fldCharType="end"/>
        </w:r>
      </w:hyperlink>
    </w:p>
    <w:p w14:paraId="37F01B1C" w14:textId="5C85216C" w:rsidR="007F6929" w:rsidRDefault="007F6929">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154429" w:history="1">
        <w:r w:rsidRPr="00CC4BFF">
          <w:rPr>
            <w:rStyle w:val="ab"/>
            <w:noProof/>
          </w:rPr>
          <w:t>7.3</w:t>
        </w:r>
        <w:r>
          <w:rPr>
            <w:rFonts w:asciiTheme="minorHAnsi" w:eastAsiaTheme="minorEastAsia" w:hAnsiTheme="minorHAnsi"/>
            <w:noProof/>
            <w:sz w:val="22"/>
            <w:szCs w:val="24"/>
            <w14:ligatures w14:val="standardContextual"/>
          </w:rPr>
          <w:tab/>
        </w:r>
        <w:r w:rsidRPr="00CC4BFF">
          <w:rPr>
            <w:rStyle w:val="ab"/>
            <w:noProof/>
          </w:rPr>
          <w:t>Example of Burning Configuration</w:t>
        </w:r>
        <w:r>
          <w:rPr>
            <w:noProof/>
            <w:webHidden/>
          </w:rPr>
          <w:tab/>
        </w:r>
        <w:r>
          <w:rPr>
            <w:noProof/>
            <w:webHidden/>
          </w:rPr>
          <w:fldChar w:fldCharType="begin"/>
        </w:r>
        <w:r>
          <w:rPr>
            <w:noProof/>
            <w:webHidden/>
          </w:rPr>
          <w:instrText xml:space="preserve"> PAGEREF _Toc166154429 \h </w:instrText>
        </w:r>
        <w:r>
          <w:rPr>
            <w:noProof/>
            <w:webHidden/>
          </w:rPr>
        </w:r>
        <w:r>
          <w:rPr>
            <w:noProof/>
            <w:webHidden/>
          </w:rPr>
          <w:fldChar w:fldCharType="separate"/>
        </w:r>
        <w:r w:rsidR="0013781D">
          <w:rPr>
            <w:noProof/>
            <w:webHidden/>
          </w:rPr>
          <w:t>18</w:t>
        </w:r>
        <w:r>
          <w:rPr>
            <w:noProof/>
            <w:webHidden/>
          </w:rPr>
          <w:fldChar w:fldCharType="end"/>
        </w:r>
      </w:hyperlink>
    </w:p>
    <w:p w14:paraId="17015D73" w14:textId="114CD6F8" w:rsidR="00C64031" w:rsidRDefault="00000000">
      <w:pPr>
        <w:spacing w:before="156" w:after="156"/>
        <w:sectPr w:rsidR="00C64031">
          <w:headerReference w:type="default" r:id="rId21"/>
          <w:pgSz w:w="11906" w:h="16838"/>
          <w:pgMar w:top="1440" w:right="1800" w:bottom="1440" w:left="1800" w:header="720" w:footer="720" w:gutter="0"/>
          <w:pgNumType w:fmt="lowerRoman"/>
          <w:cols w:space="425"/>
          <w:docGrid w:type="lines" w:linePitch="312"/>
        </w:sectPr>
      </w:pPr>
      <w:r>
        <w:fldChar w:fldCharType="end"/>
      </w:r>
    </w:p>
    <w:p w14:paraId="2A6AB1BC" w14:textId="77777777" w:rsidR="00C64031" w:rsidRDefault="00000000">
      <w:pPr>
        <w:pStyle w:val="Title1"/>
        <w:spacing w:before="156" w:after="156"/>
      </w:pPr>
      <w:bookmarkStart w:id="17" w:name="_Toc166154395"/>
      <w:bookmarkEnd w:id="16"/>
      <w:r>
        <w:rPr>
          <w:rFonts w:hint="eastAsia"/>
        </w:rPr>
        <w:lastRenderedPageBreak/>
        <w:t>Overview</w:t>
      </w:r>
      <w:bookmarkEnd w:id="17"/>
    </w:p>
    <w:p w14:paraId="5A315289" w14:textId="77777777" w:rsidR="00C64031" w:rsidRDefault="00000000">
      <w:pPr>
        <w:spacing w:before="156" w:after="156"/>
        <w:rPr>
          <w:rFonts w:cs="Arial"/>
        </w:rPr>
      </w:pPr>
      <w:r>
        <w:rPr>
          <w:rFonts w:cs="Arial"/>
        </w:rPr>
        <w:t xml:space="preserve">This document is used to explain how to use the V3 burning tool to burn keys. Using a burning tool to burn a Key </w:t>
      </w:r>
      <w:r>
        <w:rPr>
          <w:rFonts w:cs="Arial" w:hint="eastAsia"/>
        </w:rPr>
        <w:t>includes</w:t>
      </w:r>
      <w:r>
        <w:rPr>
          <w:rFonts w:cs="Arial"/>
        </w:rPr>
        <w:t xml:space="preserve"> the following four steps:</w:t>
      </w:r>
    </w:p>
    <w:p w14:paraId="3138386C" w14:textId="77777777" w:rsidR="00C64031" w:rsidRDefault="00000000">
      <w:pPr>
        <w:pStyle w:val="OL"/>
        <w:rPr>
          <w:rFonts w:cs="Arial"/>
        </w:rPr>
      </w:pPr>
      <w:r>
        <w:rPr>
          <w:rFonts w:hint="eastAsia"/>
        </w:rPr>
        <w:t>Modify</w:t>
      </w:r>
      <w:r>
        <w:rPr>
          <w:rFonts w:cs="Arial" w:hint="eastAsia"/>
        </w:rPr>
        <w:t xml:space="preserve"> burn image, add burn key option with CustomizationTool.</w:t>
      </w:r>
    </w:p>
    <w:p w14:paraId="54D95B3A" w14:textId="77777777" w:rsidR="00C64031" w:rsidRDefault="00000000">
      <w:pPr>
        <w:pStyle w:val="OL"/>
      </w:pPr>
      <w:r>
        <w:t>Add a key name list file to the burning package, usually using the key function of Customization Tool to modify the burning package and add the option to burn the key.</w:t>
      </w:r>
    </w:p>
    <w:p w14:paraId="318DB1AA" w14:textId="77777777" w:rsidR="00C64031" w:rsidRDefault="00000000">
      <w:pPr>
        <w:pStyle w:val="OL"/>
      </w:pPr>
      <w:r>
        <w:rPr>
          <w:rFonts w:hint="eastAsia"/>
        </w:rPr>
        <w:t xml:space="preserve">Check key configuration ini (normally install in C:\Amlogic\Aml_Burn_Tool\V3\KeysProviderCfg.ini) and KeysProviderCfg.ini is used for parse license file to meet </w:t>
      </w:r>
      <w:r>
        <w:t>the</w:t>
      </w:r>
      <w:r>
        <w:rPr>
          <w:rFonts w:hint="eastAsia"/>
        </w:rPr>
        <w:t xml:space="preserve"> </w:t>
      </w:r>
      <w:r>
        <w:t>demand</w:t>
      </w:r>
      <w:r>
        <w:rPr>
          <w:rFonts w:hint="eastAsia"/>
        </w:rPr>
        <w:t>.</w:t>
      </w:r>
    </w:p>
    <w:p w14:paraId="23E58852" w14:textId="77777777" w:rsidR="00C64031" w:rsidRDefault="00000000">
      <w:pPr>
        <w:pStyle w:val="OL"/>
        <w:rPr>
          <w:rFonts w:cs="Arial"/>
        </w:rPr>
        <w:sectPr w:rsidR="00C64031">
          <w:headerReference w:type="default" r:id="rId22"/>
          <w:footerReference w:type="default" r:id="rId23"/>
          <w:pgSz w:w="11906" w:h="16838"/>
          <w:pgMar w:top="1440" w:right="1800" w:bottom="1440" w:left="1800" w:header="720" w:footer="720" w:gutter="0"/>
          <w:pgNumType w:start="1"/>
          <w:cols w:space="425"/>
          <w:docGrid w:type="lines" w:linePitch="312"/>
        </w:sectPr>
      </w:pPr>
      <w:r>
        <w:rPr>
          <w:rFonts w:cs="Arial"/>
        </w:rPr>
        <w:t>Burn</w:t>
      </w:r>
      <w:r>
        <w:rPr>
          <w:rFonts w:cs="Arial" w:hint="eastAsia"/>
        </w:rPr>
        <w:t xml:space="preserve"> key</w:t>
      </w:r>
      <w:r>
        <w:rPr>
          <w:rFonts w:cs="Arial"/>
        </w:rPr>
        <w:t xml:space="preserve"> like a regular burning </w:t>
      </w:r>
      <w:r>
        <w:rPr>
          <w:rFonts w:cs="Arial" w:hint="eastAsia"/>
        </w:rPr>
        <w:t>package</w:t>
      </w:r>
      <w:r>
        <w:rPr>
          <w:rFonts w:cs="Arial"/>
        </w:rPr>
        <w:t>.</w:t>
      </w:r>
    </w:p>
    <w:p w14:paraId="37AB8928" w14:textId="77777777" w:rsidR="00C64031" w:rsidRDefault="00000000">
      <w:pPr>
        <w:pStyle w:val="Title1"/>
        <w:spacing w:before="156" w:after="156"/>
      </w:pPr>
      <w:bookmarkStart w:id="18" w:name="_Toc166154396"/>
      <w:r>
        <w:rPr>
          <w:rFonts w:hint="eastAsia"/>
        </w:rPr>
        <w:lastRenderedPageBreak/>
        <w:t>Modifying Burn Image and Burn Key Option</w:t>
      </w:r>
      <w:bookmarkEnd w:id="18"/>
    </w:p>
    <w:p w14:paraId="4AB9956D" w14:textId="2A67620D" w:rsidR="00C64031" w:rsidRDefault="00000000">
      <w:pPr>
        <w:tabs>
          <w:tab w:val="center" w:pos="4153"/>
        </w:tabs>
        <w:spacing w:before="156" w:after="156"/>
        <w:jc w:val="both"/>
        <w:rPr>
          <w:rFonts w:cs="Arial"/>
        </w:rPr>
      </w:pPr>
      <w:r>
        <w:rPr>
          <w:rFonts w:cs="Arial"/>
        </w:rPr>
        <w:t>First, add key information to the burned image and notify the burning tool which keys need to be burned.</w:t>
      </w:r>
    </w:p>
    <w:p w14:paraId="4CA664E4" w14:textId="77777777" w:rsidR="00C64031" w:rsidRDefault="00000000">
      <w:pPr>
        <w:pStyle w:val="Title2"/>
        <w:spacing w:before="156" w:after="156"/>
      </w:pPr>
      <w:bookmarkStart w:id="19" w:name="_Toc166154397"/>
      <w:r>
        <w:t xml:space="preserve">Tool </w:t>
      </w:r>
      <w:r>
        <w:rPr>
          <w:rFonts w:hint="eastAsia"/>
        </w:rPr>
        <w:t>M</w:t>
      </w:r>
      <w:r>
        <w:t xml:space="preserve">ain </w:t>
      </w:r>
      <w:r>
        <w:rPr>
          <w:rFonts w:hint="eastAsia"/>
        </w:rPr>
        <w:t>I</w:t>
      </w:r>
      <w:r>
        <w:t>nterface</w:t>
      </w:r>
      <w:bookmarkEnd w:id="19"/>
    </w:p>
    <w:p w14:paraId="2679670E" w14:textId="77777777" w:rsidR="00C64031" w:rsidRDefault="00000000">
      <w:pPr>
        <w:spacing w:before="156" w:after="156"/>
        <w:jc w:val="both"/>
        <w:rPr>
          <w:rFonts w:cs="Arial"/>
        </w:rPr>
      </w:pPr>
      <w:r>
        <w:rPr>
          <w:rFonts w:cs="Arial"/>
        </w:rPr>
        <w:t>After installing the customized tool, click on CustomizationToolexe. Use customized tools to add options for burning keys</w:t>
      </w:r>
      <w:r>
        <w:rPr>
          <w:rFonts w:cs="Arial" w:hint="eastAsia"/>
        </w:rPr>
        <w:t xml:space="preserve"> (Figure 2.1). </w:t>
      </w:r>
    </w:p>
    <w:p w14:paraId="1A7350F7" w14:textId="77777777" w:rsidR="00C64031" w:rsidRDefault="00000000">
      <w:pPr>
        <w:tabs>
          <w:tab w:val="left" w:pos="440"/>
        </w:tabs>
        <w:snapToGrid/>
        <w:spacing w:beforeLines="0" w:before="0" w:afterLines="0" w:after="0" w:line="360" w:lineRule="auto"/>
        <w:rPr>
          <w:rFonts w:ascii="Times New Roman" w:hAnsi="Times New Roman" w:cs="Times New Roman"/>
          <w:b/>
          <w:bCs/>
          <w:kern w:val="0"/>
          <w:sz w:val="24"/>
          <w:szCs w:val="24"/>
        </w:rPr>
      </w:pPr>
      <w:r>
        <w:rPr>
          <w:noProof/>
        </w:rPr>
        <w:drawing>
          <wp:inline distT="0" distB="0" distL="0" distR="0" wp14:anchorId="0BCA3101" wp14:editId="66C6A663">
            <wp:extent cx="5151120" cy="3589020"/>
            <wp:effectExtent l="0" t="0" r="0" b="0"/>
            <wp:docPr id="92911171" name="图片 5"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11171" name="图片 5" descr="图形用户界面, 文本, 应用程序&#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151120" cy="3589020"/>
                    </a:xfrm>
                    <a:prstGeom prst="rect">
                      <a:avLst/>
                    </a:prstGeom>
                    <a:noFill/>
                    <a:ln>
                      <a:noFill/>
                    </a:ln>
                    <a:effectLst/>
                  </pic:spPr>
                </pic:pic>
              </a:graphicData>
            </a:graphic>
          </wp:inline>
        </w:drawing>
      </w:r>
    </w:p>
    <w:p w14:paraId="54F5D524" w14:textId="77777777" w:rsidR="00C64031" w:rsidRDefault="00000000">
      <w:pPr>
        <w:spacing w:before="156" w:afterLines="100" w:after="312"/>
        <w:jc w:val="center"/>
        <w:rPr>
          <w:rFonts w:cs="Arial"/>
        </w:rPr>
      </w:pPr>
      <w:r>
        <w:rPr>
          <w:rFonts w:cs="Arial"/>
        </w:rPr>
        <w:t xml:space="preserve">Figure </w:t>
      </w:r>
      <w:r>
        <w:rPr>
          <w:rFonts w:cs="Arial" w:hint="eastAsia"/>
        </w:rPr>
        <w:t>2</w:t>
      </w:r>
      <w:r>
        <w:rPr>
          <w:rFonts w:cs="Arial"/>
        </w:rPr>
        <w:t>.1</w:t>
      </w:r>
      <w:r>
        <w:rPr>
          <w:rFonts w:cs="Arial" w:hint="eastAsia"/>
        </w:rPr>
        <w:t xml:space="preserve"> </w:t>
      </w:r>
      <w:r>
        <w:rPr>
          <w:rFonts w:cs="Arial"/>
        </w:rPr>
        <w:t>Customization Tool</w:t>
      </w:r>
      <w:r>
        <w:rPr>
          <w:rFonts w:cs="Arial" w:hint="eastAsia"/>
        </w:rPr>
        <w:t xml:space="preserve"> </w:t>
      </w:r>
    </w:p>
    <w:p w14:paraId="75FEB5DE" w14:textId="77777777" w:rsidR="00C64031" w:rsidRDefault="00000000">
      <w:pPr>
        <w:pStyle w:val="Title2"/>
        <w:spacing w:before="156" w:after="156"/>
      </w:pPr>
      <w:bookmarkStart w:id="20" w:name="_Toc166154398"/>
      <w:r>
        <w:t>Select</w:t>
      </w:r>
      <w:r>
        <w:rPr>
          <w:rFonts w:hint="eastAsia"/>
        </w:rPr>
        <w:t>ing</w:t>
      </w:r>
      <w:r>
        <w:t xml:space="preserve"> the </w:t>
      </w:r>
      <w:r>
        <w:rPr>
          <w:rFonts w:hint="eastAsia"/>
        </w:rPr>
        <w:t>B</w:t>
      </w:r>
      <w:r>
        <w:t xml:space="preserve">urning </w:t>
      </w:r>
      <w:r>
        <w:rPr>
          <w:rFonts w:hint="eastAsia"/>
        </w:rPr>
        <w:t>P</w:t>
      </w:r>
      <w:r>
        <w:t xml:space="preserve">ackage </w:t>
      </w:r>
      <w:r>
        <w:rPr>
          <w:rFonts w:hint="eastAsia"/>
        </w:rPr>
        <w:t>L</w:t>
      </w:r>
      <w:r>
        <w:t>evel</w:t>
      </w:r>
      <w:bookmarkEnd w:id="20"/>
    </w:p>
    <w:p w14:paraId="47940626" w14:textId="77777777" w:rsidR="00C64031" w:rsidRDefault="00000000">
      <w:pPr>
        <w:spacing w:before="156" w:after="156"/>
        <w:jc w:val="both"/>
        <w:rPr>
          <w:rFonts w:cs="Arial"/>
        </w:rPr>
      </w:pPr>
      <w:r>
        <w:rPr>
          <w:rFonts w:cs="Arial"/>
        </w:rPr>
        <w:t xml:space="preserve">Click "Load" on the main interface, and a decompression options dialog box will pop up (Figure </w:t>
      </w:r>
      <w:r>
        <w:rPr>
          <w:rFonts w:cs="Arial" w:hint="eastAsia"/>
        </w:rPr>
        <w:t>2</w:t>
      </w:r>
      <w:r>
        <w:rPr>
          <w:rFonts w:cs="Arial"/>
        </w:rPr>
        <w:t>.2). Import the original image compression package and select "Key Settings (Set Key Name for Burning)".</w:t>
      </w:r>
    </w:p>
    <w:p w14:paraId="14BCCD6E" w14:textId="77777777" w:rsidR="00C64031" w:rsidRDefault="00000000">
      <w:pPr>
        <w:snapToGrid/>
        <w:spacing w:beforeLines="0" w:before="0" w:after="156"/>
        <w:jc w:val="center"/>
        <w:rPr>
          <w:rFonts w:ascii="宋体" w:hAnsi="宋体"/>
          <w:color w:val="000000"/>
          <w:sz w:val="23"/>
        </w:rPr>
      </w:pPr>
      <w:r>
        <w:rPr>
          <w:noProof/>
        </w:rPr>
        <w:lastRenderedPageBreak/>
        <w:drawing>
          <wp:inline distT="0" distB="0" distL="0" distR="0" wp14:anchorId="6DEA188D" wp14:editId="48BCCB57">
            <wp:extent cx="5274310" cy="3707765"/>
            <wp:effectExtent l="0" t="0" r="2540" b="6985"/>
            <wp:docPr id="82538880" name="图片 4"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38880" name="图片 4" descr="图形用户界面, 文本, 应用程序&#10;&#10;描述已自动生成"/>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274310" cy="3707765"/>
                    </a:xfrm>
                    <a:prstGeom prst="rect">
                      <a:avLst/>
                    </a:prstGeom>
                    <a:noFill/>
                    <a:ln>
                      <a:noFill/>
                    </a:ln>
                    <a:effectLst/>
                  </pic:spPr>
                </pic:pic>
              </a:graphicData>
            </a:graphic>
          </wp:inline>
        </w:drawing>
      </w:r>
    </w:p>
    <w:p w14:paraId="2A219E79" w14:textId="77777777" w:rsidR="00C64031" w:rsidRDefault="00000000">
      <w:pPr>
        <w:tabs>
          <w:tab w:val="center" w:pos="4153"/>
        </w:tabs>
        <w:spacing w:before="156" w:after="156"/>
        <w:jc w:val="center"/>
        <w:rPr>
          <w:rFonts w:cs="Arial"/>
        </w:rPr>
      </w:pPr>
      <w:r>
        <w:rPr>
          <w:rFonts w:cs="Arial"/>
        </w:rPr>
        <w:t xml:space="preserve">Figure </w:t>
      </w:r>
      <w:r>
        <w:rPr>
          <w:rFonts w:cs="Arial" w:hint="eastAsia"/>
        </w:rPr>
        <w:t>2</w:t>
      </w:r>
      <w:r>
        <w:rPr>
          <w:rFonts w:cs="Arial"/>
        </w:rPr>
        <w:t>.</w:t>
      </w:r>
      <w:r>
        <w:rPr>
          <w:rFonts w:cs="Arial" w:hint="eastAsia"/>
        </w:rPr>
        <w:t>2</w:t>
      </w:r>
      <w:r>
        <w:rPr>
          <w:rFonts w:cs="Arial"/>
        </w:rPr>
        <w:t xml:space="preserve"> </w:t>
      </w:r>
      <w:r>
        <w:rPr>
          <w:rFonts w:cs="Arial" w:hint="eastAsia"/>
        </w:rPr>
        <w:t xml:space="preserve">choose </w:t>
      </w:r>
      <w:r>
        <w:rPr>
          <w:rFonts w:cs="Arial"/>
        </w:rPr>
        <w:t>“</w:t>
      </w:r>
      <w:r>
        <w:rPr>
          <w:rFonts w:cs="Arial" w:hint="eastAsia"/>
        </w:rPr>
        <w:t>Setting Key</w:t>
      </w:r>
      <w:r>
        <w:rPr>
          <w:rFonts w:cs="Arial"/>
        </w:rPr>
        <w:t>”</w:t>
      </w:r>
      <w:r>
        <w:rPr>
          <w:rFonts w:cs="Arial" w:hint="eastAsia"/>
        </w:rPr>
        <w:t xml:space="preserve"> </w:t>
      </w:r>
      <w:r>
        <w:rPr>
          <w:rFonts w:cs="Arial"/>
        </w:rPr>
        <w:t>option</w:t>
      </w:r>
      <w:r>
        <w:rPr>
          <w:rFonts w:cs="Arial" w:hint="eastAsia"/>
        </w:rPr>
        <w:t>s</w:t>
      </w:r>
    </w:p>
    <w:p w14:paraId="66C9538F" w14:textId="77777777" w:rsidR="00C64031" w:rsidRDefault="00C64031">
      <w:pPr>
        <w:spacing w:before="156" w:after="156"/>
        <w:jc w:val="both"/>
        <w:rPr>
          <w:rFonts w:cs="Arial"/>
        </w:rPr>
      </w:pPr>
    </w:p>
    <w:p w14:paraId="5497795A" w14:textId="77777777" w:rsidR="00C64031" w:rsidRDefault="00000000">
      <w:pPr>
        <w:pStyle w:val="Title2"/>
        <w:spacing w:before="156" w:after="156"/>
      </w:pPr>
      <w:bookmarkStart w:id="21" w:name="_Toc166154399"/>
      <w:r>
        <w:rPr>
          <w:rFonts w:hint="eastAsia"/>
        </w:rPr>
        <w:t>Key Configuration Interface</w:t>
      </w:r>
      <w:bookmarkEnd w:id="21"/>
    </w:p>
    <w:p w14:paraId="52175AD2" w14:textId="77777777" w:rsidR="00C64031" w:rsidRDefault="00000000">
      <w:pPr>
        <w:spacing w:before="156" w:after="156"/>
        <w:jc w:val="both"/>
        <w:rPr>
          <w:rFonts w:cs="Arial"/>
        </w:rPr>
      </w:pPr>
      <w:r>
        <w:rPr>
          <w:rFonts w:cs="Arial" w:hint="eastAsia"/>
        </w:rPr>
        <w:t xml:space="preserve">There are some key </w:t>
      </w:r>
      <w:r>
        <w:rPr>
          <w:rFonts w:cs="Arial"/>
        </w:rPr>
        <w:t>options</w:t>
      </w:r>
      <w:r>
        <w:rPr>
          <w:rFonts w:cs="Arial" w:hint="eastAsia"/>
        </w:rPr>
        <w:t xml:space="preserve"> to be chosen in the Key configuration interface. </w:t>
      </w:r>
    </w:p>
    <w:p w14:paraId="6503FE0F" w14:textId="77777777" w:rsidR="00C64031" w:rsidRDefault="00000000">
      <w:pPr>
        <w:spacing w:before="156" w:after="156"/>
        <w:jc w:val="both"/>
        <w:rPr>
          <w:rFonts w:cs="Arial"/>
        </w:rPr>
      </w:pPr>
      <w:r>
        <w:rPr>
          <w:noProof/>
        </w:rPr>
        <w:drawing>
          <wp:inline distT="0" distB="0" distL="0" distR="0" wp14:anchorId="0DD194A9" wp14:editId="3C40D8E2">
            <wp:extent cx="5135245" cy="2865120"/>
            <wp:effectExtent l="0" t="0" r="8255" b="0"/>
            <wp:docPr id="2105652504" name="图片 3" descr="图形用户界面,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652504" name="图片 3" descr="图形用户界面, 表格&#10;&#10;描述已自动生成"/>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136724" cy="2866143"/>
                    </a:xfrm>
                    <a:prstGeom prst="rect">
                      <a:avLst/>
                    </a:prstGeom>
                    <a:noFill/>
                    <a:ln>
                      <a:noFill/>
                    </a:ln>
                    <a:effectLst/>
                  </pic:spPr>
                </pic:pic>
              </a:graphicData>
            </a:graphic>
          </wp:inline>
        </w:drawing>
      </w:r>
    </w:p>
    <w:p w14:paraId="65366222" w14:textId="77777777" w:rsidR="00C64031" w:rsidRDefault="00000000">
      <w:pPr>
        <w:tabs>
          <w:tab w:val="center" w:pos="4153"/>
        </w:tabs>
        <w:spacing w:before="156" w:after="156"/>
        <w:jc w:val="center"/>
        <w:rPr>
          <w:rFonts w:cs="Arial"/>
        </w:rPr>
      </w:pPr>
      <w:r>
        <w:rPr>
          <w:rFonts w:cs="Arial"/>
        </w:rPr>
        <w:t xml:space="preserve">Figure </w:t>
      </w:r>
      <w:r>
        <w:rPr>
          <w:rFonts w:cs="Arial" w:hint="eastAsia"/>
        </w:rPr>
        <w:t>2</w:t>
      </w:r>
      <w:r>
        <w:rPr>
          <w:rFonts w:cs="Arial"/>
        </w:rPr>
        <w:t>.</w:t>
      </w:r>
      <w:r>
        <w:rPr>
          <w:rFonts w:cs="Arial" w:hint="eastAsia"/>
        </w:rPr>
        <w:t>3</w:t>
      </w:r>
      <w:r>
        <w:rPr>
          <w:rFonts w:cs="Arial"/>
        </w:rPr>
        <w:t xml:space="preserve"> Set the configuration file of the keys to be burn</w:t>
      </w:r>
    </w:p>
    <w:p w14:paraId="725FA6A3" w14:textId="77777777" w:rsidR="00C64031" w:rsidRDefault="00C64031">
      <w:pPr>
        <w:spacing w:before="156" w:after="156"/>
        <w:jc w:val="both"/>
        <w:rPr>
          <w:rFonts w:cs="Arial"/>
        </w:rPr>
      </w:pPr>
    </w:p>
    <w:p w14:paraId="5A88B7D2" w14:textId="77777777" w:rsidR="00C64031" w:rsidRDefault="00000000">
      <w:pPr>
        <w:spacing w:before="156" w:after="156"/>
        <w:jc w:val="both"/>
        <w:rPr>
          <w:rFonts w:cs="Arial"/>
        </w:rPr>
      </w:pPr>
      <w:r>
        <w:rPr>
          <w:rFonts w:cs="Arial" w:hint="eastAsia"/>
        </w:rPr>
        <w:t xml:space="preserve">List box has three </w:t>
      </w:r>
      <w:r>
        <w:rPr>
          <w:rFonts w:cs="Arial"/>
        </w:rPr>
        <w:t>columns</w:t>
      </w:r>
      <w:r>
        <w:rPr>
          <w:rFonts w:cs="Arial" w:hint="eastAsia"/>
        </w:rPr>
        <w:t>.</w:t>
      </w:r>
    </w:p>
    <w:p w14:paraId="4A00CFD3" w14:textId="77777777" w:rsidR="00C64031" w:rsidRDefault="00000000">
      <w:pPr>
        <w:pStyle w:val="af"/>
        <w:numPr>
          <w:ilvl w:val="0"/>
          <w:numId w:val="7"/>
        </w:numPr>
        <w:snapToGrid/>
        <w:spacing w:before="156" w:after="156"/>
        <w:ind w:firstLineChars="0"/>
        <w:jc w:val="both"/>
        <w:rPr>
          <w:rFonts w:cs="Arial"/>
        </w:rPr>
      </w:pPr>
      <w:r>
        <w:rPr>
          <w:rFonts w:cs="Arial"/>
        </w:rPr>
        <w:lastRenderedPageBreak/>
        <w:t>The first column "Key name" is the name of the Key to be burned (the name specified by the Key during burning is consistent with the Key name of the DTS during the compilation of the burning package)</w:t>
      </w:r>
      <w:r>
        <w:rPr>
          <w:rFonts w:cs="Arial" w:hint="eastAsia"/>
        </w:rPr>
        <w:t xml:space="preserve">. </w:t>
      </w:r>
      <w:r>
        <w:rPr>
          <w:rFonts w:cs="Arial"/>
        </w:rPr>
        <w:t>The existing Key name on the Key page only displays its function, indicating that it is a Key name supported by the public version.</w:t>
      </w:r>
      <w:r>
        <w:rPr>
          <w:rFonts w:cs="Arial" w:hint="eastAsia"/>
        </w:rPr>
        <w:t xml:space="preserve"> </w:t>
      </w:r>
      <w:r>
        <w:rPr>
          <w:rFonts w:cs="Arial"/>
        </w:rPr>
        <w:t xml:space="preserve">If there is no required Key name on the Key page, it can be added </w:t>
      </w:r>
      <w:r>
        <w:rPr>
          <w:rFonts w:cs="Arial" w:hint="eastAsia"/>
        </w:rPr>
        <w:t>through</w:t>
      </w:r>
      <w:r>
        <w:rPr>
          <w:rFonts w:cs="Arial"/>
        </w:rPr>
        <w:t xml:space="preserve"> the keyboard.</w:t>
      </w:r>
    </w:p>
    <w:p w14:paraId="1C31B802" w14:textId="77777777" w:rsidR="00C64031" w:rsidRDefault="00000000">
      <w:pPr>
        <w:pStyle w:val="af"/>
        <w:numPr>
          <w:ilvl w:val="0"/>
          <w:numId w:val="7"/>
        </w:numPr>
        <w:snapToGrid/>
        <w:spacing w:before="156" w:after="156"/>
        <w:ind w:firstLineChars="0"/>
        <w:jc w:val="both"/>
        <w:rPr>
          <w:rFonts w:cs="Arial"/>
        </w:rPr>
      </w:pPr>
      <w:r>
        <w:rPr>
          <w:rFonts w:cs="Arial"/>
        </w:rPr>
        <w:t>The second column "File Name" is the Key file name corresponding to the Key name, which is the name of the Key file to be placed in the License directory during burning (this column is only for prompt purposes and may not be filled in);</w:t>
      </w:r>
    </w:p>
    <w:p w14:paraId="3A6CDCD9" w14:textId="77777777" w:rsidR="00C64031" w:rsidRDefault="00000000">
      <w:pPr>
        <w:pStyle w:val="af"/>
        <w:numPr>
          <w:ilvl w:val="0"/>
          <w:numId w:val="7"/>
        </w:numPr>
        <w:snapToGrid/>
        <w:spacing w:before="156" w:after="156"/>
        <w:ind w:firstLineChars="0"/>
        <w:jc w:val="both"/>
        <w:rPr>
          <w:rFonts w:cs="Arial"/>
        </w:rPr>
      </w:pPr>
      <w:r>
        <w:rPr>
          <w:rFonts w:cs="Arial"/>
        </w:rPr>
        <w:t>The third column "Burn or not" indicates the selected status of the key, and checking it indicates that the key needs to be burned; If there is only the first column name but the third column is not checked, it will not be burned.</w:t>
      </w:r>
    </w:p>
    <w:p w14:paraId="7D614C8A" w14:textId="77777777" w:rsidR="00C64031" w:rsidRDefault="00000000">
      <w:pPr>
        <w:spacing w:before="156" w:after="156"/>
        <w:jc w:val="both"/>
        <w:rPr>
          <w:rFonts w:cs="Arial"/>
        </w:rPr>
      </w:pPr>
      <w:r>
        <w:rPr>
          <w:rFonts w:cs="Arial"/>
        </w:rPr>
        <w:t xml:space="preserve">Key storage media </w:t>
      </w:r>
      <w:r>
        <w:rPr>
          <w:rFonts w:cs="Arial" w:hint="eastAsia"/>
        </w:rPr>
        <w:t>include</w:t>
      </w:r>
      <w:r>
        <w:rPr>
          <w:rFonts w:cs="Arial"/>
        </w:rPr>
        <w:t xml:space="preserve"> unifykey, provisionKey, and e</w:t>
      </w:r>
      <w:r>
        <w:rPr>
          <w:rFonts w:cs="Arial" w:hint="eastAsia"/>
        </w:rPr>
        <w:t>F</w:t>
      </w:r>
      <w:r>
        <w:rPr>
          <w:rFonts w:cs="Arial"/>
        </w:rPr>
        <w:t>use.</w:t>
      </w:r>
    </w:p>
    <w:p w14:paraId="18C256ED" w14:textId="77777777" w:rsidR="00C64031" w:rsidRDefault="00000000">
      <w:pPr>
        <w:pStyle w:val="af"/>
        <w:numPr>
          <w:ilvl w:val="0"/>
          <w:numId w:val="8"/>
        </w:numPr>
        <w:spacing w:before="156" w:after="156"/>
        <w:ind w:firstLineChars="0"/>
        <w:jc w:val="both"/>
        <w:rPr>
          <w:rFonts w:cs="Arial"/>
        </w:rPr>
      </w:pPr>
      <w:r>
        <w:rPr>
          <w:rFonts w:cs="Arial"/>
        </w:rPr>
        <w:t>The key name of Unifykey must be configured in the/Unifykey of dts.</w:t>
      </w:r>
    </w:p>
    <w:p w14:paraId="728D8142" w14:textId="77777777" w:rsidR="00C64031" w:rsidRDefault="00000000">
      <w:pPr>
        <w:pStyle w:val="af"/>
        <w:numPr>
          <w:ilvl w:val="0"/>
          <w:numId w:val="8"/>
        </w:numPr>
        <w:spacing w:before="156" w:after="156"/>
        <w:ind w:firstLineChars="0"/>
        <w:jc w:val="both"/>
        <w:rPr>
          <w:rFonts w:cs="Arial"/>
        </w:rPr>
      </w:pPr>
      <w:r>
        <w:rPr>
          <w:rFonts w:cs="Arial"/>
        </w:rPr>
        <w:t>The Key name of the Provision needs to start with KEY-PROVISION_, such as KEY-PROVISION-MKGID.</w:t>
      </w:r>
    </w:p>
    <w:p w14:paraId="39A4C5E6" w14:textId="77777777" w:rsidR="00C64031" w:rsidRDefault="00000000">
      <w:pPr>
        <w:pStyle w:val="af"/>
        <w:numPr>
          <w:ilvl w:val="0"/>
          <w:numId w:val="8"/>
        </w:numPr>
        <w:spacing w:before="156" w:after="156"/>
        <w:ind w:firstLineChars="0"/>
        <w:jc w:val="both"/>
        <w:rPr>
          <w:rFonts w:cs="Arial"/>
        </w:rPr>
      </w:pPr>
      <w:r>
        <w:rPr>
          <w:rFonts w:cs="Arial"/>
        </w:rPr>
        <w:t>The eFus</w:t>
      </w:r>
      <w:r>
        <w:rPr>
          <w:rFonts w:cs="Arial" w:hint="eastAsia"/>
        </w:rPr>
        <w:t>e</w:t>
      </w:r>
      <w:r>
        <w:rPr>
          <w:rFonts w:cs="Arial"/>
        </w:rPr>
        <w:t xml:space="preserve"> Key name includes two different formats: pattern mode and obj mode, namely binary mode and text mode. Old chips are usually in pattern mode, while new chips are usually in obj mode.</w:t>
      </w:r>
    </w:p>
    <w:p w14:paraId="0148EB64" w14:textId="77777777" w:rsidR="00C64031" w:rsidRDefault="00000000">
      <w:pPr>
        <w:spacing w:before="156" w:after="156"/>
        <w:jc w:val="both"/>
        <w:rPr>
          <w:rFonts w:cs="Arial"/>
        </w:rPr>
      </w:pPr>
      <w:r>
        <w:rPr>
          <w:rFonts w:cs="Arial"/>
        </w:rPr>
        <w:t xml:space="preserve">The pattern </w:t>
      </w:r>
      <w:r>
        <w:rPr>
          <w:rFonts w:cs="Arial" w:hint="eastAsia"/>
        </w:rPr>
        <w:t>mode</w:t>
      </w:r>
      <w:r>
        <w:rPr>
          <w:rFonts w:cs="Arial"/>
        </w:rPr>
        <w:t xml:space="preserve"> is in binary format, and for single or multiple secure boot eFuse, the Key name is secure_boot_set. The key name for other non</w:t>
      </w:r>
      <w:r>
        <w:rPr>
          <w:rFonts w:cs="Arial" w:hint="eastAsia"/>
        </w:rPr>
        <w:t>-</w:t>
      </w:r>
      <w:r>
        <w:rPr>
          <w:rFonts w:cs="Arial"/>
        </w:rPr>
        <w:t>secure boot is amlogic.pattern_xxx, where there can be multiple patterns, such as amlogic.pattern_drm and amlogic.pattern_usd_pwd.</w:t>
      </w:r>
    </w:p>
    <w:p w14:paraId="657AFED8" w14:textId="77777777" w:rsidR="00C64031" w:rsidRDefault="00000000">
      <w:pPr>
        <w:spacing w:before="156" w:after="156"/>
        <w:jc w:val="both"/>
        <w:rPr>
          <w:rFonts w:cs="Arial"/>
        </w:rPr>
      </w:pPr>
      <w:r>
        <w:rPr>
          <w:rFonts w:cs="Arial"/>
        </w:rPr>
        <w:t>The pattern of secure boot, also known as secure boot set, once it enters the burning state, after a power outage and restart, the SoC enters the encrypted state. When using tools to burn either secure boot set or amlogic_pattern_xxx, it is not processed. For eFus</w:t>
      </w:r>
      <w:r>
        <w:rPr>
          <w:rFonts w:cs="Arial" w:hint="eastAsia"/>
        </w:rPr>
        <w:t>e</w:t>
      </w:r>
      <w:r>
        <w:rPr>
          <w:rFonts w:cs="Arial"/>
        </w:rPr>
        <w:t xml:space="preserve"> patterns that have already been burned with secure boot enabled, if you need to burn other patterns, you can use methods other than USB tools to burn them. It is recommended that the factory only burn one or more eFuse at one workstation during the production process.</w:t>
      </w:r>
    </w:p>
    <w:p w14:paraId="3A8F820E" w14:textId="77777777" w:rsidR="00C64031" w:rsidRDefault="00000000">
      <w:pPr>
        <w:spacing w:before="156" w:after="156"/>
        <w:jc w:val="both"/>
        <w:rPr>
          <w:rFonts w:cs="Arial"/>
        </w:rPr>
      </w:pPr>
      <w:r>
        <w:rPr>
          <w:rFonts w:cs="Arial"/>
        </w:rPr>
        <w:t xml:space="preserve">The new version of the chip can use </w:t>
      </w:r>
      <w:r>
        <w:rPr>
          <w:rFonts w:cs="Arial" w:hint="eastAsia"/>
        </w:rPr>
        <w:t>obj</w:t>
      </w:r>
      <w:r>
        <w:rPr>
          <w:rFonts w:cs="Arial"/>
        </w:rPr>
        <w:t xml:space="preserve"> mode, which is text format. The key name burned by a single secure boot eFus</w:t>
      </w:r>
      <w:r>
        <w:rPr>
          <w:rFonts w:cs="Arial" w:hint="eastAsia"/>
        </w:rPr>
        <w:t>e</w:t>
      </w:r>
      <w:r>
        <w:rPr>
          <w:rFonts w:cs="Arial"/>
        </w:rPr>
        <w:t xml:space="preserve"> is secure_boot_objects, while the key name for multiple non secure boot eFuse </w:t>
      </w:r>
      <w:r>
        <w:rPr>
          <w:rFonts w:cs="Arial" w:hint="eastAsia"/>
        </w:rPr>
        <w:t>is</w:t>
      </w:r>
      <w:r>
        <w:rPr>
          <w:rFonts w:cs="Arial"/>
        </w:rPr>
        <w:t xml:space="preserve"> amlogic_euse obj_xxxx. In development mode, for eFuse obj that have already been burned with secure boot enable, other eFuse obj can be burned separately, but can only be burned once.</w:t>
      </w:r>
    </w:p>
    <w:p w14:paraId="2E7D335F" w14:textId="77777777" w:rsidR="00C64031" w:rsidRDefault="00000000">
      <w:pPr>
        <w:spacing w:before="156" w:after="156"/>
        <w:jc w:val="both"/>
        <w:rPr>
          <w:rFonts w:cs="Arial"/>
        </w:rPr>
      </w:pPr>
      <w:r>
        <w:rPr>
          <w:rFonts w:cs="Arial" w:hint="eastAsia"/>
        </w:rPr>
        <w:t xml:space="preserve">The user can select the related key names, check the </w:t>
      </w:r>
      <w:r>
        <w:rPr>
          <w:rFonts w:cs="Arial"/>
        </w:rPr>
        <w:t>checkbox,</w:t>
      </w:r>
      <w:r>
        <w:rPr>
          <w:rFonts w:cs="Arial" w:hint="eastAsia"/>
        </w:rPr>
        <w:t xml:space="preserve"> and click SetKeycfg button (Figure 1.3). The tool will set the keys to be burnt into keys.conf file. This file is needed when re-generating the image package. If the required key is not listed in the interface, the user can double click the items in the first column and edit the key name. notice this name need the same as dts key name when build.</w:t>
      </w:r>
    </w:p>
    <w:p w14:paraId="142886A7" w14:textId="77777777" w:rsidR="00C64031" w:rsidRDefault="00C64031">
      <w:pPr>
        <w:spacing w:before="156" w:after="156"/>
        <w:jc w:val="both"/>
        <w:rPr>
          <w:rFonts w:cs="Arial"/>
        </w:rPr>
      </w:pPr>
    </w:p>
    <w:p w14:paraId="71C25E8D" w14:textId="77777777" w:rsidR="00C64031" w:rsidRDefault="00000000">
      <w:pPr>
        <w:pStyle w:val="Title1"/>
        <w:spacing w:before="156" w:after="156"/>
      </w:pPr>
      <w:bookmarkStart w:id="22" w:name="_Toc166154400"/>
      <w:r>
        <w:lastRenderedPageBreak/>
        <w:t xml:space="preserve">Copy the Key </w:t>
      </w:r>
      <w:r>
        <w:rPr>
          <w:rFonts w:hint="eastAsia"/>
        </w:rPr>
        <w:t>F</w:t>
      </w:r>
      <w:r>
        <w:t xml:space="preserve">ile to the </w:t>
      </w:r>
      <w:r>
        <w:rPr>
          <w:rFonts w:hint="eastAsia"/>
        </w:rPr>
        <w:t>T</w:t>
      </w:r>
      <w:r>
        <w:t xml:space="preserve">ool </w:t>
      </w:r>
      <w:r>
        <w:rPr>
          <w:rFonts w:hint="eastAsia"/>
        </w:rPr>
        <w:t>L</w:t>
      </w:r>
      <w:r>
        <w:t xml:space="preserve">icense </w:t>
      </w:r>
      <w:r>
        <w:rPr>
          <w:rFonts w:hint="eastAsia"/>
        </w:rPr>
        <w:t>D</w:t>
      </w:r>
      <w:r>
        <w:t>irectory</w:t>
      </w:r>
      <w:bookmarkEnd w:id="22"/>
    </w:p>
    <w:p w14:paraId="48B235AB" w14:textId="77777777" w:rsidR="00C64031" w:rsidRDefault="00000000">
      <w:pPr>
        <w:spacing w:before="156" w:after="156"/>
      </w:pPr>
      <w:r>
        <w:t>Place the Key file to be burned into the license directory of the tool installation directory.</w:t>
      </w:r>
    </w:p>
    <w:p w14:paraId="77C1B111" w14:textId="77777777" w:rsidR="00C64031" w:rsidRDefault="00000000">
      <w:pPr>
        <w:spacing w:before="156" w:after="156"/>
      </w:pPr>
      <w:r>
        <w:t>The path to the License directory needs to be checked in keysProvidercfg.ini. If the license directory does not exist, it can be manually created.</w:t>
      </w:r>
    </w:p>
    <w:p w14:paraId="5CB2D21C" w14:textId="77777777" w:rsidR="00C64031" w:rsidRDefault="00000000">
      <w:pPr>
        <w:spacing w:before="156" w:after="156"/>
      </w:pPr>
      <w:r>
        <w:t>The [licensePath] in the configuration file KeysProviderCfg.ini under the burning tool indicates the location of the Key directory.</w:t>
      </w:r>
    </w:p>
    <w:p w14:paraId="53335C9B" w14:textId="77777777" w:rsidR="00C64031" w:rsidRDefault="00000000">
      <w:pPr>
        <w:spacing w:before="156" w:after="156"/>
        <w:jc w:val="center"/>
      </w:pPr>
      <w:r>
        <w:rPr>
          <w:rFonts w:ascii="黑体" w:eastAsia="黑体" w:hAnsi="黑体"/>
          <w:noProof/>
        </w:rPr>
        <w:drawing>
          <wp:inline distT="0" distB="0" distL="0" distR="0" wp14:anchorId="1ECD2681" wp14:editId="3F4AD285">
            <wp:extent cx="4556760" cy="2446020"/>
            <wp:effectExtent l="0" t="0" r="0" b="0"/>
            <wp:docPr id="50929250" name="图片 4"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29250" name="图片 4" descr="图形用户界面, 文本, 应用程序&#10;&#10;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556760" cy="2446020"/>
                    </a:xfrm>
                    <a:prstGeom prst="rect">
                      <a:avLst/>
                    </a:prstGeom>
                    <a:noFill/>
                    <a:ln>
                      <a:noFill/>
                    </a:ln>
                    <a:effectLst/>
                  </pic:spPr>
                </pic:pic>
              </a:graphicData>
            </a:graphic>
          </wp:inline>
        </w:drawing>
      </w:r>
    </w:p>
    <w:p w14:paraId="74747761" w14:textId="77777777" w:rsidR="00C64031" w:rsidRDefault="00C64031">
      <w:pPr>
        <w:spacing w:before="156" w:after="156"/>
      </w:pPr>
    </w:p>
    <w:p w14:paraId="3314B29C" w14:textId="77777777" w:rsidR="00C64031" w:rsidRDefault="00000000">
      <w:pPr>
        <w:spacing w:before="156" w:after="156"/>
      </w:pPr>
      <w:r>
        <w:t>The default license path can be modified.</w:t>
      </w:r>
    </w:p>
    <w:p w14:paraId="3C14D394" w14:textId="77777777" w:rsidR="00C64031" w:rsidRDefault="00000000">
      <w:pPr>
        <w:spacing w:before="156" w:after="156"/>
      </w:pPr>
      <w:r>
        <w:t>For specific files, it is necessary to find them after the Key name specified in KeysProviderCfg.ini. Usually, each key is represented by * *=* * *, with the left side of the "=" sign indicating the name of the key (consistent with the name of the dts when compiling the image) and the right side indicating the name of the key file. We need to p</w:t>
      </w:r>
      <w:r>
        <w:rPr>
          <w:rFonts w:hint="eastAsia"/>
        </w:rPr>
        <w:t>ut</w:t>
      </w:r>
      <w:r>
        <w:t xml:space="preserve"> the right key file in the corresponding license path.</w:t>
      </w:r>
    </w:p>
    <w:p w14:paraId="0605A47E" w14:textId="77777777" w:rsidR="00C64031" w:rsidRDefault="00000000">
      <w:pPr>
        <w:spacing w:before="156" w:after="156"/>
      </w:pPr>
      <w:r>
        <w:t>Example: [MacManager]</w:t>
      </w:r>
    </w:p>
    <w:p w14:paraId="21843371" w14:textId="77777777" w:rsidR="00C64031" w:rsidRDefault="00000000">
      <w:pPr>
        <w:spacing w:before="156" w:after="156"/>
      </w:pPr>
      <w:r>
        <w:t>Mac=mac_ether.ini</w:t>
      </w:r>
    </w:p>
    <w:p w14:paraId="67B63C55" w14:textId="77777777" w:rsidR="00C64031" w:rsidRDefault="00000000">
      <w:pPr>
        <w:spacing w:before="156" w:after="156"/>
      </w:pPr>
      <w:r>
        <w:t xml:space="preserve">Display the Mac's burn key file as mac_ether.ini and </w:t>
      </w:r>
      <w:r>
        <w:rPr>
          <w:rFonts w:hint="eastAsia"/>
        </w:rPr>
        <w:t>put</w:t>
      </w:r>
      <w:r>
        <w:t xml:space="preserve"> it in the directory specified by [licensePath].</w:t>
      </w:r>
    </w:p>
    <w:p w14:paraId="55357141" w14:textId="77777777" w:rsidR="00C64031" w:rsidRDefault="00000000">
      <w:pPr>
        <w:spacing w:before="156" w:after="156"/>
      </w:pPr>
      <w:r>
        <w:t>[OnlyOneManager]</w:t>
      </w:r>
    </w:p>
    <w:p w14:paraId="7E46A56C" w14:textId="77777777" w:rsidR="00C64031" w:rsidRDefault="00000000">
      <w:pPr>
        <w:spacing w:before="156" w:after="156"/>
      </w:pPr>
      <w:r>
        <w:t>Secure_boot_set=SecureBOOT.SET</w:t>
      </w:r>
    </w:p>
    <w:p w14:paraId="77452621" w14:textId="77777777" w:rsidR="00C64031" w:rsidRDefault="00000000">
      <w:pPr>
        <w:spacing w:before="156" w:after="156"/>
      </w:pPr>
      <w:r>
        <w:t>The key name of the display tool is secure_boot_set, and the key file is SECUREBOOTSET in the license directory</w:t>
      </w:r>
      <w:r>
        <w:rPr>
          <w:rFonts w:hint="eastAsia"/>
        </w:rPr>
        <w:t>.</w:t>
      </w:r>
    </w:p>
    <w:p w14:paraId="32D4B09B" w14:textId="77777777" w:rsidR="00C64031" w:rsidRDefault="00C64031">
      <w:pPr>
        <w:pStyle w:val="Steps"/>
        <w:numPr>
          <w:ilvl w:val="0"/>
          <w:numId w:val="0"/>
        </w:numPr>
        <w:ind w:left="720" w:hanging="720"/>
        <w:sectPr w:rsidR="00C64031">
          <w:headerReference w:type="default" r:id="rId28"/>
          <w:pgSz w:w="11906" w:h="16838"/>
          <w:pgMar w:top="1440" w:right="1800" w:bottom="1440" w:left="1800" w:header="720" w:footer="720" w:gutter="0"/>
          <w:pgNumType w:start="1"/>
          <w:cols w:space="425"/>
          <w:docGrid w:type="lines" w:linePitch="312"/>
        </w:sectPr>
      </w:pPr>
    </w:p>
    <w:p w14:paraId="24880473" w14:textId="77777777" w:rsidR="00C64031" w:rsidRDefault="00000000">
      <w:pPr>
        <w:pStyle w:val="Title1"/>
        <w:spacing w:before="156" w:after="156"/>
      </w:pPr>
      <w:bookmarkStart w:id="23" w:name="_Toc166154401"/>
      <w:r>
        <w:lastRenderedPageBreak/>
        <w:t>Modify</w:t>
      </w:r>
      <w:r>
        <w:rPr>
          <w:rFonts w:hint="eastAsia"/>
        </w:rPr>
        <w:t>ing</w:t>
      </w:r>
      <w:r>
        <w:t xml:space="preserve"> the </w:t>
      </w:r>
      <w:r>
        <w:rPr>
          <w:rFonts w:hint="eastAsia"/>
        </w:rPr>
        <w:t>C</w:t>
      </w:r>
      <w:r>
        <w:t>onfiguration file KeysProviderCfg.ini</w:t>
      </w:r>
      <w:bookmarkEnd w:id="23"/>
    </w:p>
    <w:p w14:paraId="111F76F6" w14:textId="69451A37" w:rsidR="00C64031" w:rsidRDefault="00000000">
      <w:pPr>
        <w:spacing w:before="156" w:after="156"/>
      </w:pPr>
      <w:bookmarkStart w:id="24" w:name="_Toc93481085"/>
      <w:r>
        <w:t xml:space="preserve">The configuration file for Key, KeysProviderCfg.ni, </w:t>
      </w:r>
      <w:r w:rsidR="00064A57">
        <w:t>is in</w:t>
      </w:r>
      <w:r>
        <w:t xml:space="preserve"> the installation directory of the burning tool and configured according to the actual situation.</w:t>
      </w:r>
    </w:p>
    <w:p w14:paraId="7F238445" w14:textId="09598187" w:rsidR="00C64031" w:rsidRDefault="00000000">
      <w:pPr>
        <w:spacing w:before="156" w:after="156"/>
      </w:pPr>
      <w:r>
        <w:t xml:space="preserve">Based on the </w:t>
      </w:r>
      <w:r w:rsidR="00064A57">
        <w:rPr>
          <w:rFonts w:hint="eastAsia"/>
        </w:rPr>
        <w:t>k</w:t>
      </w:r>
      <w:r>
        <w:t>ey name selected in the Customization tool, refer to this ini to determine how to parse a specific Key name.</w:t>
      </w:r>
    </w:p>
    <w:p w14:paraId="10964128" w14:textId="77777777" w:rsidR="00C64031" w:rsidRDefault="00000000">
      <w:pPr>
        <w:spacing w:before="156" w:after="156"/>
        <w:jc w:val="center"/>
      </w:pPr>
      <w:r>
        <w:rPr>
          <w:rFonts w:ascii="黑体" w:eastAsia="黑体" w:hAnsi="黑体"/>
          <w:noProof/>
        </w:rPr>
        <w:drawing>
          <wp:inline distT="0" distB="0" distL="0" distR="0" wp14:anchorId="347AFFE0" wp14:editId="6DB6F9C2">
            <wp:extent cx="4290060" cy="1592580"/>
            <wp:effectExtent l="0" t="0" r="0" b="7620"/>
            <wp:docPr id="1345649292" name="图片 5" descr="图形用户界面,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649292" name="图片 5" descr="图形用户界面, 文本&#10;&#10;描述已自动生成"/>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290060" cy="1592580"/>
                    </a:xfrm>
                    <a:prstGeom prst="rect">
                      <a:avLst/>
                    </a:prstGeom>
                    <a:noFill/>
                    <a:ln>
                      <a:noFill/>
                    </a:ln>
                    <a:effectLst/>
                  </pic:spPr>
                </pic:pic>
              </a:graphicData>
            </a:graphic>
          </wp:inline>
        </w:drawing>
      </w:r>
    </w:p>
    <w:p w14:paraId="6F4E5932" w14:textId="77777777" w:rsidR="00C64031" w:rsidRDefault="00C64031">
      <w:pPr>
        <w:spacing w:before="156" w:after="156"/>
      </w:pPr>
    </w:p>
    <w:p w14:paraId="2BC0BFD0" w14:textId="77777777" w:rsidR="00C64031" w:rsidRDefault="00000000">
      <w:pPr>
        <w:spacing w:before="156" w:after="156"/>
      </w:pPr>
      <w:r>
        <w:t>As shown in the configuration above, when the customization is configured with Key name KEY-PROVISION-WIDEVINE, the tool uses this Key name to search for ini. The file format for this Key is [KeyDirManager], which is a folder format. Each file under the widevinekeybox.dir folder under the license is a Key value file.</w:t>
      </w:r>
    </w:p>
    <w:p w14:paraId="1C8B50BA" w14:textId="77777777" w:rsidR="00C64031" w:rsidRDefault="00000000">
      <w:pPr>
        <w:spacing w:before="156" w:after="156"/>
      </w:pPr>
      <w:r>
        <w:t>Each board typically uses this directory method to configure the provision key for burning different keys. After importing each type of key, the tool will generate an ini configuration file. When importing a new key folder, the old configuration. ini file needs to be deleted.</w:t>
      </w:r>
    </w:p>
    <w:p w14:paraId="27A4B1F5" w14:textId="77777777" w:rsidR="00C64031" w:rsidRDefault="00000000">
      <w:pPr>
        <w:spacing w:before="156" w:after="156"/>
        <w:sectPr w:rsidR="00C64031">
          <w:headerReference w:type="default" r:id="rId30"/>
          <w:pgSz w:w="11906" w:h="16838"/>
          <w:pgMar w:top="1440" w:right="1800" w:bottom="1440" w:left="1800" w:header="720" w:footer="720" w:gutter="0"/>
          <w:cols w:space="425"/>
          <w:docGrid w:type="lines" w:linePitch="312"/>
        </w:sectPr>
      </w:pPr>
      <w:r>
        <w:t>The value to the left of "=" in ini represents the Key name and cannot have two identical Key names.</w:t>
      </w:r>
    </w:p>
    <w:p w14:paraId="744BDB4B" w14:textId="77777777" w:rsidR="00C64031" w:rsidRDefault="00000000">
      <w:pPr>
        <w:pStyle w:val="Title1"/>
        <w:spacing w:before="156" w:after="156"/>
      </w:pPr>
      <w:bookmarkStart w:id="25" w:name="_Toc166154402"/>
      <w:r>
        <w:rPr>
          <w:rFonts w:hint="eastAsia"/>
        </w:rPr>
        <w:lastRenderedPageBreak/>
        <w:t xml:space="preserve">Key </w:t>
      </w:r>
      <w:r>
        <w:t xml:space="preserve">Format </w:t>
      </w:r>
      <w:r>
        <w:rPr>
          <w:rFonts w:hint="eastAsia"/>
        </w:rPr>
        <w:t>C</w:t>
      </w:r>
      <w:r>
        <w:t>onfiguration</w:t>
      </w:r>
      <w:bookmarkEnd w:id="25"/>
    </w:p>
    <w:p w14:paraId="1D28BD8A" w14:textId="77777777" w:rsidR="00C64031" w:rsidRDefault="00000000">
      <w:pPr>
        <w:pStyle w:val="Title2"/>
        <w:spacing w:before="156" w:after="156"/>
      </w:pPr>
      <w:bookmarkStart w:id="26" w:name="_Toc166154403"/>
      <w:r>
        <w:t>Configuration of Used/uuid/sn/deviceid</w:t>
      </w:r>
      <w:bookmarkEnd w:id="26"/>
    </w:p>
    <w:p w14:paraId="3EFC232F" w14:textId="77777777" w:rsidR="00C64031" w:rsidRDefault="00000000">
      <w:pPr>
        <w:spacing w:before="156" w:after="156"/>
      </w:pPr>
      <w:r>
        <w:t>Usid.ini is the key file for usid, uuid.ini is the key file for uid, sn.ini is the key file for sn, and deviceid.ini is the key file for deviceid. These key files need to be placed in the license directory of the tool directory during burning.</w:t>
      </w:r>
    </w:p>
    <w:p w14:paraId="69DEA9EC" w14:textId="77777777" w:rsidR="00C64031" w:rsidRDefault="00000000">
      <w:pPr>
        <w:spacing w:before="156" w:after="156"/>
      </w:pPr>
      <w:r>
        <w:t>Its format is as follows:</w:t>
      </w:r>
    </w:p>
    <w:p w14:paraId="1E29B980" w14:textId="77777777" w:rsidR="00C64031" w:rsidRDefault="00000000">
      <w:pPr>
        <w:tabs>
          <w:tab w:val="left" w:pos="440"/>
        </w:tabs>
        <w:snapToGrid/>
        <w:spacing w:before="156" w:afterLines="0" w:after="0"/>
        <w:rPr>
          <w:rFonts w:eastAsia="黑体" w:cs="Arial"/>
        </w:rPr>
      </w:pPr>
      <w:r>
        <w:rPr>
          <w:rFonts w:eastAsia="黑体" w:cs="Arial"/>
        </w:rPr>
        <w:t>[Group1]</w:t>
      </w:r>
    </w:p>
    <w:p w14:paraId="41BE1328" w14:textId="77777777" w:rsidR="00C64031" w:rsidRDefault="00000000">
      <w:pPr>
        <w:tabs>
          <w:tab w:val="left" w:pos="440"/>
        </w:tabs>
        <w:snapToGrid/>
        <w:spacing w:before="156" w:afterLines="0" w:after="0"/>
        <w:rPr>
          <w:rFonts w:eastAsia="黑体" w:cs="Arial"/>
        </w:rPr>
      </w:pPr>
      <w:r>
        <w:rPr>
          <w:rFonts w:eastAsia="黑体" w:cs="Arial"/>
        </w:rPr>
        <w:t>usid = ShiningStar&lt;1&gt;MBX&lt;2&gt;</w:t>
      </w:r>
    </w:p>
    <w:p w14:paraId="33F1AD17" w14:textId="77777777" w:rsidR="00C64031" w:rsidRDefault="00000000">
      <w:pPr>
        <w:tabs>
          <w:tab w:val="left" w:pos="440"/>
        </w:tabs>
        <w:snapToGrid/>
        <w:spacing w:before="156" w:afterLines="0" w:after="0"/>
        <w:rPr>
          <w:rFonts w:eastAsia="黑体" w:cs="Arial"/>
        </w:rPr>
      </w:pPr>
      <w:r>
        <w:rPr>
          <w:rFonts w:eastAsia="黑体" w:cs="Arial"/>
        </w:rPr>
        <w:t>param_1_format = %04x</w:t>
      </w:r>
    </w:p>
    <w:p w14:paraId="598A10BD" w14:textId="77777777" w:rsidR="00C64031" w:rsidRDefault="00000000">
      <w:pPr>
        <w:tabs>
          <w:tab w:val="left" w:pos="440"/>
        </w:tabs>
        <w:snapToGrid/>
        <w:spacing w:before="156" w:afterLines="0" w:after="0"/>
        <w:rPr>
          <w:rFonts w:eastAsia="黑体" w:cs="Arial"/>
        </w:rPr>
      </w:pPr>
      <w:r>
        <w:rPr>
          <w:rFonts w:eastAsia="黑体" w:cs="Arial"/>
        </w:rPr>
        <w:t>param_1_start = 0000</w:t>
      </w:r>
    </w:p>
    <w:p w14:paraId="20B10425" w14:textId="77777777" w:rsidR="00C64031" w:rsidRDefault="00000000">
      <w:pPr>
        <w:tabs>
          <w:tab w:val="left" w:pos="440"/>
        </w:tabs>
        <w:snapToGrid/>
        <w:spacing w:before="156" w:afterLines="0" w:after="0"/>
        <w:rPr>
          <w:rFonts w:eastAsia="黑体" w:cs="Arial"/>
        </w:rPr>
      </w:pPr>
      <w:r>
        <w:rPr>
          <w:rFonts w:eastAsia="黑体" w:cs="Arial"/>
        </w:rPr>
        <w:t>param_1_end = FFFF</w:t>
      </w:r>
    </w:p>
    <w:p w14:paraId="41F8BEFB" w14:textId="77777777" w:rsidR="00C64031" w:rsidRDefault="00000000">
      <w:pPr>
        <w:tabs>
          <w:tab w:val="left" w:pos="440"/>
        </w:tabs>
        <w:snapToGrid/>
        <w:spacing w:before="156" w:afterLines="0" w:after="0"/>
        <w:rPr>
          <w:rFonts w:eastAsia="黑体" w:cs="Arial"/>
        </w:rPr>
      </w:pPr>
      <w:r>
        <w:rPr>
          <w:rFonts w:eastAsia="黑体" w:cs="Arial"/>
        </w:rPr>
        <w:t>param_1_used = 0x0</w:t>
      </w:r>
    </w:p>
    <w:p w14:paraId="7EC37E38" w14:textId="77777777" w:rsidR="00C64031" w:rsidRDefault="00000000">
      <w:pPr>
        <w:tabs>
          <w:tab w:val="left" w:pos="440"/>
        </w:tabs>
        <w:snapToGrid/>
        <w:spacing w:before="156" w:afterLines="0" w:after="0"/>
        <w:rPr>
          <w:rFonts w:eastAsia="黑体" w:cs="Arial"/>
        </w:rPr>
      </w:pPr>
      <w:r>
        <w:rPr>
          <w:rFonts w:eastAsia="黑体" w:cs="Arial"/>
        </w:rPr>
        <w:t>param_1_total = 1000</w:t>
      </w:r>
    </w:p>
    <w:p w14:paraId="2CCE1EC9" w14:textId="77777777" w:rsidR="00C64031" w:rsidRDefault="00000000">
      <w:pPr>
        <w:tabs>
          <w:tab w:val="left" w:pos="440"/>
        </w:tabs>
        <w:snapToGrid/>
        <w:spacing w:before="156" w:afterLines="0" w:after="0"/>
        <w:rPr>
          <w:rFonts w:eastAsia="黑体" w:cs="Arial"/>
        </w:rPr>
      </w:pPr>
      <w:r>
        <w:rPr>
          <w:rFonts w:eastAsia="黑体" w:cs="Arial"/>
        </w:rPr>
        <w:t>param_2_format = %04x</w:t>
      </w:r>
    </w:p>
    <w:p w14:paraId="7A7FC2FB" w14:textId="77777777" w:rsidR="00C64031" w:rsidRDefault="00000000">
      <w:pPr>
        <w:tabs>
          <w:tab w:val="left" w:pos="440"/>
        </w:tabs>
        <w:snapToGrid/>
        <w:spacing w:before="156" w:afterLines="0" w:after="0"/>
        <w:rPr>
          <w:rFonts w:eastAsia="黑体" w:cs="Arial"/>
        </w:rPr>
      </w:pPr>
      <w:r>
        <w:rPr>
          <w:rFonts w:eastAsia="黑体" w:cs="Arial"/>
        </w:rPr>
        <w:t>param_2_start = 0000</w:t>
      </w:r>
    </w:p>
    <w:p w14:paraId="12681FB5" w14:textId="77777777" w:rsidR="00C64031" w:rsidRDefault="00000000">
      <w:pPr>
        <w:tabs>
          <w:tab w:val="left" w:pos="440"/>
        </w:tabs>
        <w:snapToGrid/>
        <w:spacing w:before="156" w:afterLines="0" w:after="0"/>
        <w:rPr>
          <w:rFonts w:eastAsia="黑体" w:cs="Arial"/>
        </w:rPr>
      </w:pPr>
      <w:r>
        <w:rPr>
          <w:rFonts w:eastAsia="黑体" w:cs="Arial"/>
        </w:rPr>
        <w:t>param_2_end = 0FFF</w:t>
      </w:r>
    </w:p>
    <w:p w14:paraId="3F95146F" w14:textId="77777777" w:rsidR="00C64031" w:rsidRDefault="00000000">
      <w:pPr>
        <w:tabs>
          <w:tab w:val="left" w:pos="440"/>
        </w:tabs>
        <w:snapToGrid/>
        <w:spacing w:before="156" w:afterLines="0" w:after="0"/>
        <w:rPr>
          <w:rFonts w:eastAsia="黑体" w:cs="Arial"/>
        </w:rPr>
      </w:pPr>
      <w:r>
        <w:rPr>
          <w:rFonts w:eastAsia="黑体" w:cs="Arial"/>
        </w:rPr>
        <w:t>param_2_used = 0x0</w:t>
      </w:r>
    </w:p>
    <w:p w14:paraId="553DAA35" w14:textId="77777777" w:rsidR="00C64031" w:rsidRDefault="00000000">
      <w:pPr>
        <w:tabs>
          <w:tab w:val="left" w:pos="440"/>
        </w:tabs>
        <w:snapToGrid/>
        <w:spacing w:before="156" w:afterLines="0" w:after="0"/>
        <w:rPr>
          <w:rFonts w:eastAsia="黑体" w:cs="Arial"/>
        </w:rPr>
      </w:pPr>
      <w:r>
        <w:rPr>
          <w:rFonts w:eastAsia="黑体" w:cs="Arial"/>
        </w:rPr>
        <w:t>param_2_total = 1000</w:t>
      </w:r>
    </w:p>
    <w:p w14:paraId="39B7A2D3" w14:textId="77777777" w:rsidR="00C64031" w:rsidRDefault="00C64031">
      <w:pPr>
        <w:tabs>
          <w:tab w:val="left" w:pos="440"/>
        </w:tabs>
        <w:snapToGrid/>
        <w:spacing w:before="156" w:afterLines="0" w:after="0"/>
        <w:rPr>
          <w:rFonts w:eastAsia="黑体" w:cs="Arial"/>
        </w:rPr>
      </w:pPr>
    </w:p>
    <w:p w14:paraId="54EE3DE3" w14:textId="77777777" w:rsidR="00C64031" w:rsidRDefault="00000000">
      <w:pPr>
        <w:tabs>
          <w:tab w:val="left" w:pos="440"/>
        </w:tabs>
        <w:snapToGrid/>
        <w:spacing w:before="156" w:afterLines="0" w:after="0"/>
        <w:rPr>
          <w:rFonts w:eastAsia="黑体" w:cs="Arial"/>
        </w:rPr>
      </w:pPr>
      <w:r>
        <w:rPr>
          <w:rFonts w:eastAsia="黑体" w:cs="Arial"/>
        </w:rPr>
        <w:t>[Size]</w:t>
      </w:r>
    </w:p>
    <w:p w14:paraId="52C90102" w14:textId="77777777" w:rsidR="00C64031" w:rsidRDefault="00000000">
      <w:pPr>
        <w:tabs>
          <w:tab w:val="left" w:pos="440"/>
        </w:tabs>
        <w:snapToGrid/>
        <w:spacing w:before="156" w:afterLines="0" w:after="0"/>
        <w:rPr>
          <w:rFonts w:eastAsia="黑体" w:cs="Arial"/>
        </w:rPr>
      </w:pPr>
      <w:r>
        <w:rPr>
          <w:rFonts w:eastAsia="黑体" w:cs="Arial"/>
        </w:rPr>
        <w:t>Size = 22</w:t>
      </w:r>
    </w:p>
    <w:p w14:paraId="043897E0" w14:textId="77777777" w:rsidR="00C64031" w:rsidRDefault="00C64031">
      <w:pPr>
        <w:tabs>
          <w:tab w:val="left" w:pos="440"/>
        </w:tabs>
        <w:snapToGrid/>
        <w:spacing w:before="156" w:afterLines="0" w:after="0"/>
        <w:rPr>
          <w:rFonts w:eastAsia="黑体" w:cs="Arial"/>
        </w:rPr>
      </w:pPr>
    </w:p>
    <w:p w14:paraId="0A27204E" w14:textId="77777777" w:rsidR="00C64031" w:rsidRDefault="00000000">
      <w:pPr>
        <w:tabs>
          <w:tab w:val="left" w:pos="440"/>
        </w:tabs>
        <w:snapToGrid/>
        <w:spacing w:before="156" w:afterLines="0" w:after="0"/>
        <w:rPr>
          <w:rFonts w:eastAsia="黑体" w:cs="Arial"/>
        </w:rPr>
      </w:pPr>
      <w:r>
        <w:rPr>
          <w:rFonts w:eastAsia="黑体" w:cs="Arial"/>
        </w:rPr>
        <w:t>[fragment]</w:t>
      </w:r>
    </w:p>
    <w:p w14:paraId="1A0EFF18" w14:textId="77777777" w:rsidR="00C64031" w:rsidRDefault="00000000">
      <w:pPr>
        <w:tabs>
          <w:tab w:val="left" w:pos="440"/>
        </w:tabs>
        <w:snapToGrid/>
        <w:spacing w:before="156" w:afterLines="0" w:after="0"/>
        <w:rPr>
          <w:rFonts w:eastAsia="黑体" w:cs="Arial"/>
        </w:rPr>
      </w:pPr>
      <w:r>
        <w:rPr>
          <w:rFonts w:eastAsia="黑体" w:cs="Arial"/>
        </w:rPr>
        <w:t xml:space="preserve">fragment = </w:t>
      </w:r>
    </w:p>
    <w:p w14:paraId="4C5CFC62" w14:textId="77777777" w:rsidR="00C64031" w:rsidRDefault="00000000">
      <w:pPr>
        <w:spacing w:before="156" w:after="156"/>
      </w:pPr>
      <w:r>
        <w:t>[Group *] represents a set of keys, and users can use [Group1], [Group2]. Each group [Group *] can use a different format.</w:t>
      </w:r>
    </w:p>
    <w:p w14:paraId="264B0C14" w14:textId="77777777" w:rsidR="00C64031" w:rsidRDefault="00000000">
      <w:pPr>
        <w:spacing w:before="156" w:after="156"/>
      </w:pPr>
      <w:r>
        <w:t>Usid=ShiningStar&lt;1&gt;MBX&lt;2&gt;is a string of usid, uuid=Amlogic&lt;1&gt;MBX&lt;2&gt;is a string of uuid, sn=Amlogic&lt;1&gt;MBX&lt;2&gt;is a string of sn, deviceid=Amlogic&lt;1&gt;MBX&lt;2&gt;is a string of deviceid. The string of a Key is usually divided into variable and fixed parts, with the fixed part being the given string, such as ShiningStar and MBX; The variable part is a fixed length variable string, configured as&lt;1&gt;, &lt;2&gt;.</w:t>
      </w:r>
    </w:p>
    <w:p w14:paraId="281B11E4" w14:textId="77777777" w:rsidR="00C64031" w:rsidRDefault="00000000">
      <w:pPr>
        <w:spacing w:before="156" w:after="156"/>
      </w:pPr>
      <w:r>
        <w:t>For the variable part, param_ * _format specifies the format and length, which are described in several situations:</w:t>
      </w:r>
    </w:p>
    <w:p w14:paraId="318A1B44" w14:textId="77777777" w:rsidR="00C64031" w:rsidRDefault="00000000">
      <w:pPr>
        <w:spacing w:before="156" w:after="156"/>
      </w:pPr>
      <w:r>
        <w:lastRenderedPageBreak/>
        <w:t>% 04x or% 04X: represents a string length of 4, which is a hexadecimal number.</w:t>
      </w:r>
    </w:p>
    <w:p w14:paraId="1A44C577" w14:textId="77777777" w:rsidR="00C64031" w:rsidRDefault="00000000">
      <w:pPr>
        <w:spacing w:before="156" w:after="156"/>
      </w:pPr>
      <w:r>
        <w:t>% 04d or% 04D: represents that the length of the string in this section is 4, and the string is a decimal number.</w:t>
      </w:r>
    </w:p>
    <w:p w14:paraId="5B581DD3" w14:textId="77777777" w:rsidR="00C64031" w:rsidRDefault="00000000">
      <w:pPr>
        <w:spacing w:before="156" w:after="156"/>
      </w:pPr>
      <w:r>
        <w:t>Take the variable part key in the numerical form of param_ * _start+param_ * _used each time and fill in any missing digits with 0.</w:t>
      </w:r>
    </w:p>
    <w:p w14:paraId="5E7D1F50" w14:textId="77777777" w:rsidR="00C64031" w:rsidRDefault="00000000">
      <w:pPr>
        <w:spacing w:before="156" w:after="156"/>
      </w:pPr>
      <w:r>
        <w:t>If R is added to the param_ * _format, it represents that the variable key part is a random number, which is selected between param_ * _start and param_ * _end.</w:t>
      </w:r>
    </w:p>
    <w:p w14:paraId="01271CFA" w14:textId="77777777" w:rsidR="00C64031" w:rsidRDefault="00000000">
      <w:pPr>
        <w:pStyle w:val="af"/>
        <w:numPr>
          <w:ilvl w:val="0"/>
          <w:numId w:val="9"/>
        </w:numPr>
        <w:spacing w:before="156" w:after="156"/>
        <w:ind w:firstLineChars="0"/>
      </w:pPr>
      <w:r>
        <w:t>% 04xR or% 04XR: represents a string length of 4, which is a hexadecimal random number.</w:t>
      </w:r>
    </w:p>
    <w:p w14:paraId="548F5F49" w14:textId="77777777" w:rsidR="00C64031" w:rsidRDefault="00000000">
      <w:pPr>
        <w:pStyle w:val="af"/>
        <w:numPr>
          <w:ilvl w:val="0"/>
          <w:numId w:val="9"/>
        </w:numPr>
        <w:spacing w:before="156" w:after="156"/>
        <w:ind w:firstLineChars="0"/>
      </w:pPr>
      <w:r>
        <w:t>% 04dR or% 04DR: represents that the length of the string in this section is 4, and the string is a decimal random number.</w:t>
      </w:r>
    </w:p>
    <w:p w14:paraId="1B4763C4" w14:textId="77777777" w:rsidR="00C64031" w:rsidRDefault="00000000">
      <w:pPr>
        <w:spacing w:before="156" w:after="156"/>
      </w:pPr>
      <w:r>
        <w:t xml:space="preserve">Param_ * _start represents the starting number of variable keys, param_ * _end represents the end of numeric characters in the key, and param_ * _used represents recently used keys, which will be automatically set during </w:t>
      </w:r>
      <w:r>
        <w:rPr>
          <w:rFonts w:hint="eastAsia"/>
        </w:rPr>
        <w:t xml:space="preserve">the </w:t>
      </w:r>
      <w:r>
        <w:t>use</w:t>
      </w:r>
      <w:r>
        <w:rPr>
          <w:rFonts w:hint="eastAsia"/>
        </w:rPr>
        <w:t xml:space="preserve"> process</w:t>
      </w:r>
      <w:r>
        <w:t>.</w:t>
      </w:r>
    </w:p>
    <w:p w14:paraId="1CCB18E4" w14:textId="77777777" w:rsidR="00C64031" w:rsidRDefault="00000000">
      <w:pPr>
        <w:spacing w:before="156" w:after="156"/>
      </w:pPr>
      <w:r>
        <w:t>Param_ * _total represents the total number of variable keys. If using a random number, such as% 04xR, param_ * _total must be set.</w:t>
      </w:r>
    </w:p>
    <w:p w14:paraId="3686AFA1" w14:textId="77777777" w:rsidR="00C64031" w:rsidRDefault="00000000">
      <w:pPr>
        <w:spacing w:before="156" w:after="156"/>
      </w:pPr>
      <w:r>
        <w:t>If the configuration file has multiple variable parts:</w:t>
      </w:r>
      <w:r>
        <w:rPr>
          <w:rFonts w:hint="eastAsia"/>
        </w:rPr>
        <w:t xml:space="preserve"> </w:t>
      </w:r>
      <w:r>
        <w:t>&lt;1&gt;, &lt;2&gt;, The value of the tool will first be selected from</w:t>
      </w:r>
      <w:r>
        <w:rPr>
          <w:rFonts w:hint="eastAsia"/>
        </w:rPr>
        <w:t xml:space="preserve"> </w:t>
      </w:r>
      <w:r>
        <w:t>&lt;1&gt;, and when the value of</w:t>
      </w:r>
      <w:r>
        <w:rPr>
          <w:rFonts w:hint="eastAsia"/>
        </w:rPr>
        <w:t xml:space="preserve"> </w:t>
      </w:r>
      <w:r>
        <w:t>&lt;1&gt;</w:t>
      </w:r>
      <w:r>
        <w:rPr>
          <w:rFonts w:hint="eastAsia"/>
        </w:rPr>
        <w:t xml:space="preserve"> </w:t>
      </w:r>
      <w:r>
        <w:t>reaches the set end, it will be reset to zero. The param_2_used number of</w:t>
      </w:r>
      <w:r>
        <w:rPr>
          <w:rFonts w:hint="eastAsia"/>
        </w:rPr>
        <w:t xml:space="preserve"> </w:t>
      </w:r>
      <w:r>
        <w:t>&lt;2&gt;</w:t>
      </w:r>
      <w:r>
        <w:rPr>
          <w:rFonts w:hint="eastAsia"/>
        </w:rPr>
        <w:t xml:space="preserve"> </w:t>
      </w:r>
      <w:r>
        <w:t>will be added by one.</w:t>
      </w:r>
    </w:p>
    <w:p w14:paraId="680C944B" w14:textId="77777777" w:rsidR="00C64031" w:rsidRDefault="00000000">
      <w:pPr>
        <w:spacing w:before="156" w:after="156"/>
      </w:pPr>
      <w:r>
        <w:t>Size=represents the length of the key string and must be set.</w:t>
      </w:r>
    </w:p>
    <w:p w14:paraId="45A1F529" w14:textId="77777777" w:rsidR="00C64031" w:rsidRDefault="00000000">
      <w:pPr>
        <w:spacing w:before="156" w:after="156"/>
      </w:pPr>
      <w:r>
        <w:t>Fragment=is the key that the tool recycles during use. If a key is obtained but not successfully burned, the tool will recycle the failed key as a fragment for future use. No user configuration is required, and the tool will automatically process it.</w:t>
      </w:r>
    </w:p>
    <w:p w14:paraId="7146FFA8" w14:textId="77777777" w:rsidR="00C64031" w:rsidRDefault="00000000">
      <w:pPr>
        <w:spacing w:before="156" w:after="156"/>
      </w:pPr>
      <w:r>
        <w:t>If the user wants to burn a key string of 9999 keys from Amlogic0001M200 to Amlogic9999M200 using the USID, the key file should be set as follows:</w:t>
      </w:r>
    </w:p>
    <w:p w14:paraId="4BCAC119" w14:textId="77777777" w:rsidR="00C64031" w:rsidRDefault="00000000">
      <w:pPr>
        <w:tabs>
          <w:tab w:val="left" w:pos="440"/>
        </w:tabs>
        <w:snapToGrid/>
        <w:spacing w:before="156" w:afterLines="0" w:after="0"/>
        <w:rPr>
          <w:rFonts w:eastAsia="黑体" w:cs="Arial"/>
        </w:rPr>
      </w:pPr>
      <w:r>
        <w:rPr>
          <w:rFonts w:eastAsia="黑体" w:cs="Arial"/>
        </w:rPr>
        <w:t>[Group1]</w:t>
      </w:r>
    </w:p>
    <w:p w14:paraId="3C5EB9AB" w14:textId="77777777" w:rsidR="00C64031" w:rsidRDefault="00000000">
      <w:pPr>
        <w:tabs>
          <w:tab w:val="left" w:pos="440"/>
        </w:tabs>
        <w:snapToGrid/>
        <w:spacing w:before="156" w:afterLines="0" w:after="0"/>
        <w:rPr>
          <w:rFonts w:eastAsia="黑体" w:cs="Arial"/>
        </w:rPr>
      </w:pPr>
      <w:r>
        <w:rPr>
          <w:rFonts w:eastAsia="黑体" w:cs="Arial"/>
        </w:rPr>
        <w:t>usid = Amlogic&lt;1&gt;M200</w:t>
      </w:r>
    </w:p>
    <w:p w14:paraId="1905A9F1" w14:textId="77777777" w:rsidR="00C64031" w:rsidRDefault="00000000">
      <w:pPr>
        <w:tabs>
          <w:tab w:val="left" w:pos="440"/>
        </w:tabs>
        <w:snapToGrid/>
        <w:spacing w:before="156" w:afterLines="0" w:after="0"/>
        <w:rPr>
          <w:rFonts w:eastAsia="黑体" w:cs="Arial"/>
        </w:rPr>
      </w:pPr>
      <w:r>
        <w:rPr>
          <w:rFonts w:eastAsia="黑体" w:cs="Arial"/>
        </w:rPr>
        <w:t>param_1_format = %04d</w:t>
      </w:r>
    </w:p>
    <w:p w14:paraId="09554DB5" w14:textId="77777777" w:rsidR="00C64031" w:rsidRDefault="00000000">
      <w:pPr>
        <w:tabs>
          <w:tab w:val="left" w:pos="440"/>
        </w:tabs>
        <w:snapToGrid/>
        <w:spacing w:before="156" w:afterLines="0" w:after="0"/>
        <w:rPr>
          <w:rFonts w:eastAsia="黑体" w:cs="Arial"/>
        </w:rPr>
      </w:pPr>
      <w:r>
        <w:rPr>
          <w:rFonts w:eastAsia="黑体" w:cs="Arial"/>
        </w:rPr>
        <w:t>param_1_start = 0000</w:t>
      </w:r>
    </w:p>
    <w:p w14:paraId="2892D359" w14:textId="77777777" w:rsidR="00C64031" w:rsidRDefault="00000000">
      <w:pPr>
        <w:tabs>
          <w:tab w:val="left" w:pos="440"/>
        </w:tabs>
        <w:snapToGrid/>
        <w:spacing w:before="156" w:afterLines="0" w:after="0"/>
        <w:rPr>
          <w:rFonts w:eastAsia="黑体" w:cs="Arial"/>
        </w:rPr>
      </w:pPr>
      <w:r>
        <w:rPr>
          <w:rFonts w:eastAsia="黑体" w:cs="Arial"/>
        </w:rPr>
        <w:t>param_1_end = 9999</w:t>
      </w:r>
    </w:p>
    <w:p w14:paraId="23C2D8D2" w14:textId="77777777" w:rsidR="00C64031" w:rsidRDefault="00C64031">
      <w:pPr>
        <w:tabs>
          <w:tab w:val="left" w:pos="440"/>
        </w:tabs>
        <w:snapToGrid/>
        <w:spacing w:before="156" w:afterLines="0" w:after="0"/>
        <w:rPr>
          <w:rFonts w:eastAsia="黑体" w:cs="Arial"/>
        </w:rPr>
      </w:pPr>
    </w:p>
    <w:p w14:paraId="0504C1D1" w14:textId="77777777" w:rsidR="00C64031" w:rsidRDefault="00000000">
      <w:pPr>
        <w:tabs>
          <w:tab w:val="left" w:pos="440"/>
        </w:tabs>
        <w:snapToGrid/>
        <w:spacing w:before="156" w:afterLines="0" w:after="0"/>
        <w:rPr>
          <w:rFonts w:eastAsia="黑体" w:cs="Arial"/>
        </w:rPr>
      </w:pPr>
      <w:r>
        <w:rPr>
          <w:rFonts w:eastAsia="黑体" w:cs="Arial"/>
        </w:rPr>
        <w:t>[Size]</w:t>
      </w:r>
    </w:p>
    <w:p w14:paraId="228C1404" w14:textId="77777777" w:rsidR="00C64031" w:rsidRDefault="00000000">
      <w:pPr>
        <w:tabs>
          <w:tab w:val="left" w:pos="440"/>
        </w:tabs>
        <w:snapToGrid/>
        <w:spacing w:before="156" w:afterLines="0" w:after="0"/>
        <w:rPr>
          <w:rFonts w:eastAsia="黑体" w:cs="Arial"/>
        </w:rPr>
      </w:pPr>
      <w:r>
        <w:rPr>
          <w:rFonts w:eastAsia="黑体" w:cs="Arial"/>
        </w:rPr>
        <w:t>Size = 15</w:t>
      </w:r>
    </w:p>
    <w:p w14:paraId="72E8B3EB" w14:textId="77777777" w:rsidR="00C64031" w:rsidRDefault="00C64031">
      <w:pPr>
        <w:spacing w:before="156" w:after="156"/>
      </w:pPr>
    </w:p>
    <w:p w14:paraId="644B2FBC" w14:textId="77777777" w:rsidR="00C64031" w:rsidRDefault="00000000">
      <w:pPr>
        <w:spacing w:before="156" w:after="156"/>
      </w:pPr>
      <w:r>
        <w:t>The keys burned in this way are Amlogic0001M200, Amlogic0002M200... and so on, until Amlogic9999M200.</w:t>
      </w:r>
    </w:p>
    <w:p w14:paraId="337338C2" w14:textId="77777777" w:rsidR="00C64031" w:rsidRDefault="00000000">
      <w:pPr>
        <w:pStyle w:val="Title2"/>
        <w:spacing w:before="156" w:after="156"/>
      </w:pPr>
      <w:bookmarkStart w:id="27" w:name="_Toc166154404"/>
      <w:r>
        <w:lastRenderedPageBreak/>
        <w:t>Configuration of Mac/BlueTooth/Wifi</w:t>
      </w:r>
      <w:bookmarkEnd w:id="27"/>
    </w:p>
    <w:p w14:paraId="66552ECF" w14:textId="77777777" w:rsidR="00C64031" w:rsidRDefault="00000000">
      <w:pPr>
        <w:spacing w:before="156" w:after="156"/>
      </w:pPr>
      <w:r>
        <w:t>Mac_ether.ini is the configuration file for Mac, mac_bt.ini is the configuration file for Bluetooth, and mac_wifi. ini is the configuration file for WiFi. These keys are placed as license files for each type in the license folder under the tool directory. They have the same file format, as shown below:</w:t>
      </w:r>
    </w:p>
    <w:p w14:paraId="6CF1AE36" w14:textId="77777777" w:rsidR="00C64031" w:rsidRDefault="00000000">
      <w:pPr>
        <w:spacing w:before="156" w:after="156"/>
      </w:pPr>
      <w:r>
        <w:t>[Group1]</w:t>
      </w:r>
    </w:p>
    <w:p w14:paraId="0EB546DB" w14:textId="77777777" w:rsidR="00C64031" w:rsidRDefault="00000000">
      <w:pPr>
        <w:spacing w:before="156" w:after="156"/>
      </w:pPr>
      <w:r>
        <w:t>Start=00:0f: a3:45:9b: 12</w:t>
      </w:r>
    </w:p>
    <w:p w14:paraId="5B6BEF23" w14:textId="77777777" w:rsidR="00C64031" w:rsidRDefault="00000000">
      <w:pPr>
        <w:spacing w:before="156" w:after="156"/>
      </w:pPr>
      <w:r>
        <w:t>End=00:0f: a3:45: a1:34</w:t>
      </w:r>
    </w:p>
    <w:p w14:paraId="56C1F8AA" w14:textId="77777777" w:rsidR="00C64031" w:rsidRDefault="00000000">
      <w:pPr>
        <w:spacing w:before="156" w:after="156"/>
      </w:pPr>
      <w:r>
        <w:t>Total=1570</w:t>
      </w:r>
    </w:p>
    <w:p w14:paraId="6A6D81A0" w14:textId="77777777" w:rsidR="00C64031" w:rsidRDefault="00000000">
      <w:pPr>
        <w:spacing w:before="156" w:after="156"/>
      </w:pPr>
      <w:r>
        <w:t>Used=2</w:t>
      </w:r>
    </w:p>
    <w:p w14:paraId="0612B83C" w14:textId="77777777" w:rsidR="00C64031" w:rsidRDefault="00000000">
      <w:pPr>
        <w:spacing w:before="156" w:after="156"/>
      </w:pPr>
      <w:r>
        <w:t>Current=0f: 0f: a3:45:9b: 14</w:t>
      </w:r>
    </w:p>
    <w:p w14:paraId="173298DC" w14:textId="77777777" w:rsidR="00C64031" w:rsidRDefault="00000000">
      <w:pPr>
        <w:spacing w:before="156" w:after="156"/>
      </w:pPr>
      <w:r>
        <w:t>[Group *] represents a set of keys, which users can use [Group1], [Group2], and each set of keys uses a different format.</w:t>
      </w:r>
    </w:p>
    <w:p w14:paraId="0B1EF935" w14:textId="77777777" w:rsidR="00C64031" w:rsidRDefault="00000000">
      <w:pPr>
        <w:spacing w:before="156" w:after="156"/>
      </w:pPr>
      <w:r>
        <w:t>Start=represents the starting position of the MAC; End=represents the final position of the MAC, which must be configured.</w:t>
      </w:r>
    </w:p>
    <w:p w14:paraId="3E4B0C18" w14:textId="77777777" w:rsidR="00C64031" w:rsidRDefault="00000000">
      <w:pPr>
        <w:spacing w:before="156" w:after="156"/>
      </w:pPr>
      <w:r>
        <w:t>Total represents the total number of Macs, which does not require configuration and will be automatically calculated by the tool.</w:t>
      </w:r>
    </w:p>
    <w:p w14:paraId="601BC424" w14:textId="77777777" w:rsidR="00C64031" w:rsidRDefault="00000000">
      <w:pPr>
        <w:spacing w:before="156" w:after="156"/>
      </w:pPr>
      <w:r>
        <w:t>Used represents the number of macs used, and defaults to 0 when not set.</w:t>
      </w:r>
    </w:p>
    <w:p w14:paraId="24408799" w14:textId="77777777" w:rsidR="00C64031" w:rsidRDefault="00000000">
      <w:pPr>
        <w:spacing w:before="156" w:after="156"/>
      </w:pPr>
      <w:r>
        <w:t>Current represents the currently used Mac, which can be automatically generated by the tool without setting it.</w:t>
      </w:r>
    </w:p>
    <w:p w14:paraId="5A9ECF59" w14:textId="77777777" w:rsidR="00C64031" w:rsidRDefault="00000000">
      <w:pPr>
        <w:pStyle w:val="Title2"/>
        <w:spacing w:before="156" w:after="156"/>
      </w:pPr>
      <w:bookmarkStart w:id="28" w:name="_Toc166154405"/>
      <w:r>
        <w:t xml:space="preserve">Configuration of </w:t>
      </w:r>
      <w:r>
        <w:rPr>
          <w:rFonts w:hint="eastAsia"/>
        </w:rPr>
        <w:t>HDCP</w:t>
      </w:r>
      <w:bookmarkEnd w:id="28"/>
    </w:p>
    <w:p w14:paraId="19857036" w14:textId="77777777" w:rsidR="00C64031" w:rsidRDefault="00000000">
      <w:pPr>
        <w:spacing w:before="156" w:after="156"/>
      </w:pPr>
      <w:r>
        <w:t>The key file name of HDCP is HDCP-LIENCE, with 308 bytes per key. The key file has 4-byte headers, with a total length of 4+N * 308, where N represents the number of keys. Place HDCP-LIENCE in the license folder under the tool directory.</w:t>
      </w:r>
    </w:p>
    <w:p w14:paraId="2F2E8A28" w14:textId="77777777" w:rsidR="00C64031" w:rsidRDefault="00000000">
      <w:pPr>
        <w:spacing w:before="156" w:after="156"/>
      </w:pPr>
      <w:r>
        <w:t>HDCP-LIENCE.ini is the configuration file for hdcp. The first use of the tool will generate the HDCP-LIENCE.ini file, which does not require user settings.</w:t>
      </w:r>
    </w:p>
    <w:p w14:paraId="2776DF66" w14:textId="77777777" w:rsidR="00C64031" w:rsidRDefault="00000000">
      <w:pPr>
        <w:spacing w:before="156" w:after="156"/>
      </w:pPr>
      <w:r>
        <w:t>The format of the Ini file is as follows:</w:t>
      </w:r>
    </w:p>
    <w:p w14:paraId="16650EBE" w14:textId="77777777" w:rsidR="00C64031" w:rsidRDefault="00000000">
      <w:pPr>
        <w:spacing w:before="156" w:after="156"/>
      </w:pPr>
      <w:r>
        <w:t>[general]</w:t>
      </w:r>
    </w:p>
    <w:p w14:paraId="3DF35BD3" w14:textId="77777777" w:rsidR="00C64031" w:rsidRDefault="00000000">
      <w:pPr>
        <w:spacing w:before="156" w:after="156"/>
      </w:pPr>
      <w:r>
        <w:t>Current=2</w:t>
      </w:r>
    </w:p>
    <w:p w14:paraId="3C168E76" w14:textId="77777777" w:rsidR="00C64031" w:rsidRDefault="00000000">
      <w:pPr>
        <w:spacing w:before="156" w:after="156"/>
      </w:pPr>
      <w:r>
        <w:t>[fragment]</w:t>
      </w:r>
    </w:p>
    <w:p w14:paraId="4864126B" w14:textId="77777777" w:rsidR="00C64031" w:rsidRDefault="00000000">
      <w:pPr>
        <w:spacing w:before="156" w:after="156"/>
      </w:pPr>
      <w:r>
        <w:t>Fragment=0</w:t>
      </w:r>
    </w:p>
    <w:p w14:paraId="42236CA3" w14:textId="77777777" w:rsidR="00C64031" w:rsidRDefault="00000000">
      <w:pPr>
        <w:spacing w:before="156" w:after="156"/>
      </w:pPr>
      <w:r>
        <w:t>Among them, [general] current represents the sequence number of the key to be used, which will continue to increase during use.</w:t>
      </w:r>
    </w:p>
    <w:p w14:paraId="640B73EB" w14:textId="77777777" w:rsidR="00C64031" w:rsidRDefault="00000000">
      <w:pPr>
        <w:spacing w:before="156" w:after="156"/>
      </w:pPr>
      <w:r>
        <w:t>Fragment=is the key that the tool recycles during use. If a key is obtained but not successfully burned, the tool will recycle the failed key as a fragment for future use. No user configuration is required, and the tool will automatically process it.</w:t>
      </w:r>
    </w:p>
    <w:p w14:paraId="266ADBE2" w14:textId="77777777" w:rsidR="00C64031" w:rsidRDefault="00000000">
      <w:pPr>
        <w:spacing w:before="156" w:after="156"/>
      </w:pPr>
      <w:r>
        <w:t>If you need to use it from the first one, the HDCP-LIENCE.ini file does not need to be set, and the tool will generate it.</w:t>
      </w:r>
    </w:p>
    <w:p w14:paraId="6C823AF3" w14:textId="77777777" w:rsidR="00C64031" w:rsidRDefault="00000000">
      <w:pPr>
        <w:pStyle w:val="Title2"/>
        <w:spacing w:before="156" w:after="156"/>
      </w:pPr>
      <w:bookmarkStart w:id="29" w:name="_Toc166154406"/>
      <w:r>
        <w:lastRenderedPageBreak/>
        <w:t xml:space="preserve">Configuration of </w:t>
      </w:r>
      <w:r>
        <w:rPr>
          <w:bCs/>
          <w:iCs/>
        </w:rPr>
        <w:t>Widevinekeybox</w:t>
      </w:r>
      <w:bookmarkEnd w:id="29"/>
    </w:p>
    <w:p w14:paraId="5B1C71EA" w14:textId="77777777" w:rsidR="00C64031" w:rsidRDefault="00000000">
      <w:pPr>
        <w:spacing w:before="156" w:after="156"/>
      </w:pPr>
      <w:r>
        <w:t>The key file name of Widelinekeybox is Widelinekeybox.bin, with 148 bytes per key. The key file has 4-byte headers, with a total length of 4+N * 148, where N represents the number of keys. Put the file in the license folder under the tool directory.</w:t>
      </w:r>
    </w:p>
    <w:p w14:paraId="6D4AFEBD" w14:textId="77777777" w:rsidR="00C64031" w:rsidRDefault="00000000">
      <w:pPr>
        <w:spacing w:before="156" w:after="156"/>
      </w:pPr>
      <w:r>
        <w:t>Widevinekeybox.ni is the configuration file for widevinekeybox. The first time the tool is used, it will generate a widevinekeybox.ni file, which does not require user settings.</w:t>
      </w:r>
    </w:p>
    <w:p w14:paraId="711B859A" w14:textId="77777777" w:rsidR="00C64031" w:rsidRDefault="00000000">
      <w:pPr>
        <w:spacing w:before="156" w:after="156"/>
      </w:pPr>
      <w:r>
        <w:t>The format of the Ini file is as follows:</w:t>
      </w:r>
    </w:p>
    <w:p w14:paraId="47E16958" w14:textId="77777777" w:rsidR="00C64031" w:rsidRDefault="00000000">
      <w:pPr>
        <w:spacing w:before="156" w:after="156"/>
      </w:pPr>
      <w:r>
        <w:t>[general]</w:t>
      </w:r>
    </w:p>
    <w:p w14:paraId="2D932D50" w14:textId="77777777" w:rsidR="00C64031" w:rsidRDefault="00000000">
      <w:pPr>
        <w:spacing w:before="156" w:after="156"/>
      </w:pPr>
      <w:r>
        <w:t>Current=2</w:t>
      </w:r>
    </w:p>
    <w:p w14:paraId="023E0F76" w14:textId="77777777" w:rsidR="00C64031" w:rsidRDefault="00000000">
      <w:pPr>
        <w:spacing w:before="156" w:after="156"/>
      </w:pPr>
      <w:r>
        <w:t>[fragment]</w:t>
      </w:r>
    </w:p>
    <w:p w14:paraId="21E3DA97" w14:textId="77777777" w:rsidR="00C64031" w:rsidRDefault="00000000">
      <w:pPr>
        <w:spacing w:before="156" w:after="156"/>
      </w:pPr>
      <w:r>
        <w:t>Fragment=0</w:t>
      </w:r>
    </w:p>
    <w:p w14:paraId="3D459997" w14:textId="77777777" w:rsidR="00C64031" w:rsidRDefault="00000000">
      <w:pPr>
        <w:spacing w:before="156" w:after="156"/>
      </w:pPr>
      <w:r>
        <w:t>Among them, [general] current represents the sequence number of the key to be used, which will continue to increase during use.</w:t>
      </w:r>
    </w:p>
    <w:p w14:paraId="32221251" w14:textId="77777777" w:rsidR="00C64031" w:rsidRDefault="00000000">
      <w:pPr>
        <w:spacing w:before="156" w:after="156"/>
      </w:pPr>
      <w:r>
        <w:t>Fragment=is the key that the tool recycles during use. If a key is obtained but not successfully burned, the tool will recycle the failed key as a fragment for future use. No user configuration is required, and the tool will automatically process it.</w:t>
      </w:r>
    </w:p>
    <w:p w14:paraId="60258CCF" w14:textId="77777777" w:rsidR="00C64031" w:rsidRDefault="00000000">
      <w:pPr>
        <w:spacing w:before="156" w:after="156"/>
      </w:pPr>
      <w:r>
        <w:t>If you need to use it from the first one, the widevinekeybox.ini file can be generated by the tool without setting it.</w:t>
      </w:r>
    </w:p>
    <w:p w14:paraId="1B97C3CF" w14:textId="77777777" w:rsidR="00C64031" w:rsidRDefault="00000000">
      <w:pPr>
        <w:pStyle w:val="Title2"/>
        <w:spacing w:before="156" w:after="156"/>
      </w:pPr>
      <w:bookmarkStart w:id="30" w:name="_Toc166154407"/>
      <w:r>
        <w:rPr>
          <w:rFonts w:hint="eastAsia"/>
        </w:rPr>
        <w:t>C</w:t>
      </w:r>
      <w:r>
        <w:t xml:space="preserve">onfiguration </w:t>
      </w:r>
      <w:r>
        <w:rPr>
          <w:rFonts w:hint="eastAsia"/>
        </w:rPr>
        <w:t xml:space="preserve">of </w:t>
      </w:r>
      <w:r>
        <w:t>HDCP2/HDCP2</w:t>
      </w:r>
      <w:r>
        <w:rPr>
          <w:rFonts w:hint="eastAsia"/>
        </w:rPr>
        <w:t>_</w:t>
      </w:r>
      <w:r>
        <w:t>RX</w:t>
      </w:r>
      <w:bookmarkEnd w:id="30"/>
    </w:p>
    <w:p w14:paraId="283F912D" w14:textId="77777777" w:rsidR="00C64031" w:rsidRDefault="00000000">
      <w:pPr>
        <w:spacing w:before="156" w:after="156"/>
      </w:pPr>
      <w:r>
        <w:t>The key file name for HDCP2 is HDCP2-LIENCE, and the key file name for HDCP2RX is HDCP2RX-LIENCE, with 902 bytes per key. This type of Key file has 40-byte Key headers and N Key data, with a total length of 40+N * (key_size-40). The HDCP2-LIENCE and HDCP2RX-LIENCE files are in the license folder of the tool directory.</w:t>
      </w:r>
    </w:p>
    <w:p w14:paraId="29B12EEF" w14:textId="77777777" w:rsidR="00C64031" w:rsidRDefault="00000000">
      <w:pPr>
        <w:spacing w:before="156" w:after="156"/>
      </w:pPr>
      <w:r>
        <w:t>HDCP2_LIENCE.ini is the configuration file for hdcp 2, and HDCP2RX-LIENCE.ini is the configuration file for hdcp2RX. The first use of the tool will generate HDCP2_LIENCE.ini and HDCP2RX-LIENCE.ini files, which do not require user settings.</w:t>
      </w:r>
    </w:p>
    <w:p w14:paraId="0D625A86" w14:textId="77777777" w:rsidR="00C64031" w:rsidRDefault="00000000">
      <w:pPr>
        <w:spacing w:before="156" w:after="156"/>
      </w:pPr>
      <w:r>
        <w:t>The format of the Ini file is as follows:</w:t>
      </w:r>
    </w:p>
    <w:p w14:paraId="1137760A" w14:textId="77777777" w:rsidR="00C64031" w:rsidRDefault="00000000">
      <w:pPr>
        <w:spacing w:before="156" w:after="156"/>
      </w:pPr>
      <w:r>
        <w:t>[general]</w:t>
      </w:r>
    </w:p>
    <w:p w14:paraId="17B80952" w14:textId="77777777" w:rsidR="00C64031" w:rsidRDefault="00000000">
      <w:pPr>
        <w:spacing w:before="156" w:after="156"/>
      </w:pPr>
      <w:r>
        <w:t>Current=2</w:t>
      </w:r>
    </w:p>
    <w:p w14:paraId="0A4A3E4C" w14:textId="77777777" w:rsidR="00C64031" w:rsidRDefault="00000000">
      <w:pPr>
        <w:spacing w:before="156" w:after="156"/>
      </w:pPr>
      <w:r>
        <w:t>[fragment]</w:t>
      </w:r>
    </w:p>
    <w:p w14:paraId="5D44A33A" w14:textId="77777777" w:rsidR="00C64031" w:rsidRDefault="00000000">
      <w:pPr>
        <w:spacing w:before="156" w:after="156"/>
      </w:pPr>
      <w:r>
        <w:t>Fragment=0</w:t>
      </w:r>
    </w:p>
    <w:p w14:paraId="2D36DC10" w14:textId="77777777" w:rsidR="00C64031" w:rsidRDefault="00C64031">
      <w:pPr>
        <w:spacing w:before="156" w:after="156"/>
      </w:pPr>
    </w:p>
    <w:p w14:paraId="2CA50C2F" w14:textId="77777777" w:rsidR="00C64031" w:rsidRDefault="00000000">
      <w:pPr>
        <w:spacing w:before="156" w:after="156"/>
      </w:pPr>
      <w:r>
        <w:t>Among them, [general] current represents the sequence number of the key to be used, which will continue to increase during use.</w:t>
      </w:r>
    </w:p>
    <w:p w14:paraId="52D12DA8" w14:textId="77777777" w:rsidR="00C64031" w:rsidRDefault="00000000">
      <w:pPr>
        <w:spacing w:before="156" w:after="156"/>
      </w:pPr>
      <w:r>
        <w:t>Fragment=is a key that is recycled during use. When a key is obtained but not successfully burned, the tool will recycle the failed key as a fragment for future use during burning, without the need for user configuration. The tool will automatically process it.</w:t>
      </w:r>
    </w:p>
    <w:p w14:paraId="3DD163EB" w14:textId="77777777" w:rsidR="00C64031" w:rsidRDefault="00000000">
      <w:pPr>
        <w:spacing w:before="156" w:after="156"/>
      </w:pPr>
      <w:r>
        <w:t>If you need to use it from the first one, the HDCP2-LIENCE.ini and HDCP2RX-LIENCE.ini files can be generated by the tool without setting them.</w:t>
      </w:r>
    </w:p>
    <w:p w14:paraId="24F2F8B4" w14:textId="77777777" w:rsidR="00C64031" w:rsidRDefault="00000000">
      <w:pPr>
        <w:pStyle w:val="Title2"/>
        <w:spacing w:before="156" w:after="156"/>
      </w:pPr>
      <w:bookmarkStart w:id="31" w:name="_Toc166154408"/>
      <w:r>
        <w:rPr>
          <w:rFonts w:hint="eastAsia"/>
        </w:rPr>
        <w:lastRenderedPageBreak/>
        <w:t>Configuration of HDCP14_RX</w:t>
      </w:r>
      <w:bookmarkEnd w:id="31"/>
    </w:p>
    <w:p w14:paraId="183BCC10" w14:textId="77777777" w:rsidR="00C64031" w:rsidRDefault="00000000">
      <w:pPr>
        <w:spacing w:before="156" w:after="156"/>
      </w:pPr>
      <w:r>
        <w:t>The key file name for HDCP14-RX is aml_hdcp_key1.4. bin, with each key length of 348 and a total length of N * key_size. aml_hdcp_key1.4. binini is the configuration file for hdcp14_rx, located in the license folder of the tool directory.</w:t>
      </w:r>
    </w:p>
    <w:p w14:paraId="49103DE8" w14:textId="77777777" w:rsidR="00C64031" w:rsidRDefault="00000000">
      <w:pPr>
        <w:spacing w:before="156" w:after="156"/>
      </w:pPr>
      <w:r>
        <w:t>The format of aml_hdcp_key1.4. bin. ini is as follows</w:t>
      </w:r>
      <w:r>
        <w:rPr>
          <w:rFonts w:hint="eastAsia"/>
        </w:rPr>
        <w:t>:</w:t>
      </w:r>
    </w:p>
    <w:p w14:paraId="0F23BAAF" w14:textId="77777777" w:rsidR="00C64031" w:rsidRDefault="00000000">
      <w:pPr>
        <w:spacing w:before="156" w:after="156"/>
      </w:pPr>
      <w:r>
        <w:t>[general]</w:t>
      </w:r>
    </w:p>
    <w:p w14:paraId="68BD9766" w14:textId="77777777" w:rsidR="00C64031" w:rsidRDefault="00000000">
      <w:pPr>
        <w:spacing w:before="156" w:after="156"/>
      </w:pPr>
      <w:r>
        <w:t>Current=0</w:t>
      </w:r>
    </w:p>
    <w:p w14:paraId="4C661D5D" w14:textId="77777777" w:rsidR="00C64031" w:rsidRDefault="00000000">
      <w:pPr>
        <w:spacing w:before="156" w:after="156"/>
      </w:pPr>
      <w:r>
        <w:t>[fragment]</w:t>
      </w:r>
    </w:p>
    <w:p w14:paraId="0481558D" w14:textId="77777777" w:rsidR="00C64031" w:rsidRDefault="00000000">
      <w:pPr>
        <w:spacing w:before="156" w:after="156"/>
      </w:pPr>
      <w:r>
        <w:t>Fragment=</w:t>
      </w:r>
    </w:p>
    <w:p w14:paraId="70BBB0C0" w14:textId="77777777" w:rsidR="00C64031" w:rsidRDefault="00000000">
      <w:pPr>
        <w:spacing w:before="156" w:after="156"/>
      </w:pPr>
      <w:r>
        <w:t xml:space="preserve">[general] </w:t>
      </w:r>
      <w:r>
        <w:rPr>
          <w:rFonts w:hint="eastAsia"/>
        </w:rPr>
        <w:t>c</w:t>
      </w:r>
      <w:r>
        <w:t>urrent represents the sequence number of the key to be used, which will continue to increase during use</w:t>
      </w:r>
      <w:r>
        <w:rPr>
          <w:rFonts w:hint="eastAsia"/>
        </w:rPr>
        <w:t>.</w:t>
      </w:r>
    </w:p>
    <w:p w14:paraId="6B78AE3B" w14:textId="77777777" w:rsidR="00C64031" w:rsidRDefault="00000000">
      <w:pPr>
        <w:spacing w:before="156" w:after="156"/>
      </w:pPr>
      <w:r>
        <w:t>Fragment=is the key that the tool recycles during use. When a key is obtained but not successfully burned, the tool will recycle the failed key as a fragment for future use. No user configuration is required, and the tool will automatically process it.</w:t>
      </w:r>
    </w:p>
    <w:p w14:paraId="0FC110A3" w14:textId="77777777" w:rsidR="00C64031" w:rsidRDefault="00000000">
      <w:pPr>
        <w:spacing w:before="156" w:after="156"/>
      </w:pPr>
      <w:r>
        <w:t>If you need to use it from the first one, the aml_hdcp_key1.4. bin. ini file can be generated by the tool without setting it.</w:t>
      </w:r>
    </w:p>
    <w:p w14:paraId="7CA7F2C9" w14:textId="77777777" w:rsidR="00C64031" w:rsidRDefault="00000000">
      <w:pPr>
        <w:pStyle w:val="Title2"/>
        <w:spacing w:before="156" w:after="156"/>
      </w:pPr>
      <w:bookmarkStart w:id="32" w:name="_Toc166154409"/>
      <w:r>
        <w:rPr>
          <w:rFonts w:hint="eastAsia"/>
        </w:rPr>
        <w:t xml:space="preserve">Configuration of </w:t>
      </w:r>
      <w:r>
        <w:rPr>
          <w:rFonts w:hint="eastAsia"/>
          <w:bCs/>
          <w:iCs/>
        </w:rPr>
        <w:t>HDCP</w:t>
      </w:r>
      <w:r>
        <w:rPr>
          <w:bCs/>
          <w:iCs/>
        </w:rPr>
        <w:t>22</w:t>
      </w:r>
      <w:r>
        <w:rPr>
          <w:iCs/>
        </w:rPr>
        <w:t>_fw_private</w:t>
      </w:r>
      <w:bookmarkEnd w:id="32"/>
    </w:p>
    <w:p w14:paraId="521A045A" w14:textId="77777777" w:rsidR="00C64031" w:rsidRDefault="00000000">
      <w:pPr>
        <w:spacing w:before="156" w:after="156"/>
      </w:pPr>
      <w:r>
        <w:t>The key file name for hdcp22_fw_private is hdcp22_fw_private.bin, where the key is the entire file content. The M8 chip is 768 bytes, and chips 905 and later are 32 bytes. They are placed in the license folder in the tool directory. No configuration files are generated during use.</w:t>
      </w:r>
    </w:p>
    <w:p w14:paraId="4B25C9EF" w14:textId="77777777" w:rsidR="00C64031" w:rsidRDefault="00000000">
      <w:pPr>
        <w:pStyle w:val="Title2"/>
        <w:spacing w:before="156" w:after="156"/>
      </w:pPr>
      <w:bookmarkStart w:id="33" w:name="_Toc166154410"/>
      <w:r>
        <w:rPr>
          <w:rFonts w:hint="eastAsia"/>
        </w:rPr>
        <w:t xml:space="preserve">Configuration of </w:t>
      </w:r>
      <w:r>
        <w:t>rxhdcp20</w:t>
      </w:r>
      <w:bookmarkEnd w:id="33"/>
    </w:p>
    <w:p w14:paraId="03C0BC7B" w14:textId="77777777" w:rsidR="00C64031" w:rsidRDefault="00000000">
      <w:pPr>
        <w:spacing w:before="156" w:after="156"/>
      </w:pPr>
      <w:r>
        <w:t xml:space="preserve">The key file name for rXHDCP20 is RXHDCP20-LIENCE, with each key length of 368 byte and 4 </w:t>
      </w:r>
      <w:bookmarkStart w:id="34" w:name="_Hlk164872028"/>
      <w:r>
        <w:t>byte</w:t>
      </w:r>
      <w:bookmarkEnd w:id="34"/>
      <w:r>
        <w:t xml:space="preserve"> headers. The total length is 4+N * 368, where N is the number of keys. RXHDCP20-LIENCE.ini is the configuration file for rXHDCP20 and is placed in the license folder in the tool directory.</w:t>
      </w:r>
    </w:p>
    <w:p w14:paraId="140B6851" w14:textId="77777777" w:rsidR="00C64031" w:rsidRDefault="00000000">
      <w:pPr>
        <w:spacing w:before="156" w:after="156"/>
      </w:pPr>
      <w:r>
        <w:t>The format of rxhdcp20-LIENCE.ini is as follows:</w:t>
      </w:r>
    </w:p>
    <w:p w14:paraId="14ADB6A8" w14:textId="77777777" w:rsidR="00C64031" w:rsidRDefault="00000000">
      <w:pPr>
        <w:spacing w:before="156" w:after="156"/>
      </w:pPr>
      <w:r>
        <w:t>[general]</w:t>
      </w:r>
    </w:p>
    <w:p w14:paraId="67450C97" w14:textId="77777777" w:rsidR="00C64031" w:rsidRDefault="00000000">
      <w:pPr>
        <w:spacing w:before="156" w:after="156"/>
      </w:pPr>
      <w:r>
        <w:t>Current=0</w:t>
      </w:r>
    </w:p>
    <w:p w14:paraId="5F00FA95" w14:textId="77777777" w:rsidR="00C64031" w:rsidRDefault="00000000">
      <w:pPr>
        <w:spacing w:before="156" w:after="156"/>
      </w:pPr>
      <w:r>
        <w:t>[fragment]</w:t>
      </w:r>
    </w:p>
    <w:p w14:paraId="439A1E64" w14:textId="77777777" w:rsidR="00C64031" w:rsidRDefault="00000000">
      <w:pPr>
        <w:spacing w:before="156" w:after="156"/>
      </w:pPr>
      <w:r>
        <w:t>Fragment=</w:t>
      </w:r>
    </w:p>
    <w:p w14:paraId="0A8CAA43" w14:textId="77777777" w:rsidR="00C64031" w:rsidRDefault="00000000">
      <w:pPr>
        <w:spacing w:before="156" w:after="156"/>
      </w:pPr>
      <w:r>
        <w:t>[general] Current represents the sequence number of the key to be used, which continuously increases during use,</w:t>
      </w:r>
    </w:p>
    <w:p w14:paraId="516C8E33" w14:textId="77777777" w:rsidR="00C64031" w:rsidRDefault="00000000">
      <w:pPr>
        <w:spacing w:before="156" w:after="156"/>
      </w:pPr>
      <w:r>
        <w:t>Fragment=is the key that the tool recycles during use. When a key is obtained but not successfully burned, the tool will recycle the failed key as a fragment for future use. No user configuration is required, and the tool will automatically process it.</w:t>
      </w:r>
    </w:p>
    <w:p w14:paraId="4C982DC4" w14:textId="77777777" w:rsidR="00C64031" w:rsidRDefault="00000000">
      <w:pPr>
        <w:spacing w:before="156" w:after="156"/>
      </w:pPr>
      <w:r>
        <w:t>If you need to use it from the first one, the RXHDCP20-LIENCE.ini file can be generated by the tool without setting it.</w:t>
      </w:r>
    </w:p>
    <w:p w14:paraId="05209FFC" w14:textId="77777777" w:rsidR="00C64031" w:rsidRDefault="00000000">
      <w:pPr>
        <w:pStyle w:val="Title2"/>
        <w:spacing w:before="156" w:after="156"/>
      </w:pPr>
      <w:bookmarkStart w:id="35" w:name="_Toc166154411"/>
      <w:r>
        <w:rPr>
          <w:rFonts w:hint="eastAsia"/>
        </w:rPr>
        <w:lastRenderedPageBreak/>
        <w:t xml:space="preserve">Configuration of </w:t>
      </w:r>
      <w:r>
        <w:t>aml_hdcp_key2.2</w:t>
      </w:r>
      <w:bookmarkEnd w:id="35"/>
    </w:p>
    <w:p w14:paraId="4FA6299D" w14:textId="77777777" w:rsidR="00C64031" w:rsidRDefault="00000000">
      <w:pPr>
        <w:spacing w:before="156" w:after="156"/>
      </w:pPr>
      <w:r>
        <w:t>The key file name for aml_hdcp_key2.2 is aml_hdcp_key2.2. bin, with each key containing 2248 bytes and a total length of N * 2248. N is the number of keys. Put all the files in the license folder under the tool directory.</w:t>
      </w:r>
    </w:p>
    <w:p w14:paraId="3497462D" w14:textId="77777777" w:rsidR="00C64031" w:rsidRDefault="00000000">
      <w:pPr>
        <w:spacing w:before="156" w:after="156"/>
      </w:pPr>
      <w:r>
        <w:t>Aml_hdcp_key2.2. bin. ini is the configuration file for aml_hdcp_key2.2. The first use of the tool will generate the aml_hdcp_key2.2. bin. ini file, which does not require user settings.</w:t>
      </w:r>
    </w:p>
    <w:p w14:paraId="2A6BF388" w14:textId="77777777" w:rsidR="00C64031" w:rsidRDefault="00000000">
      <w:pPr>
        <w:spacing w:before="156" w:after="156"/>
      </w:pPr>
      <w:r>
        <w:t>The format of the Ini file is as follows:</w:t>
      </w:r>
    </w:p>
    <w:p w14:paraId="0A6A7151" w14:textId="77777777" w:rsidR="00C64031" w:rsidRDefault="00000000">
      <w:pPr>
        <w:spacing w:before="156" w:after="156"/>
      </w:pPr>
      <w:r>
        <w:t>[general]</w:t>
      </w:r>
    </w:p>
    <w:p w14:paraId="3089D9CA" w14:textId="77777777" w:rsidR="00C64031" w:rsidRDefault="00000000">
      <w:pPr>
        <w:spacing w:before="156" w:after="156"/>
      </w:pPr>
      <w:r>
        <w:t>Current=2</w:t>
      </w:r>
    </w:p>
    <w:p w14:paraId="3374D80D" w14:textId="77777777" w:rsidR="00C64031" w:rsidRDefault="00000000">
      <w:pPr>
        <w:spacing w:before="156" w:after="156"/>
      </w:pPr>
      <w:r>
        <w:t>[fragment]</w:t>
      </w:r>
    </w:p>
    <w:p w14:paraId="24913102" w14:textId="77777777" w:rsidR="00C64031" w:rsidRDefault="00000000">
      <w:pPr>
        <w:spacing w:before="156" w:after="156"/>
      </w:pPr>
      <w:r>
        <w:t>Fragment=0</w:t>
      </w:r>
    </w:p>
    <w:p w14:paraId="7111DBBC" w14:textId="77777777" w:rsidR="00C64031" w:rsidRDefault="00000000">
      <w:pPr>
        <w:spacing w:before="156" w:after="156"/>
      </w:pPr>
      <w:r>
        <w:t>[general] Current represents the sequence number of the key to be used, which continuously increases during use,</w:t>
      </w:r>
    </w:p>
    <w:p w14:paraId="5527BC79" w14:textId="77777777" w:rsidR="00C64031" w:rsidRDefault="00000000">
      <w:pPr>
        <w:spacing w:before="156" w:after="156"/>
      </w:pPr>
      <w:r>
        <w:t>Fragment=is the key that the tool recycles during use. When a key is obtained but not successfully burned, the tool will recycle the failed key as a fragment for future use. No user configuration is required, and the tool will automatically process it.</w:t>
      </w:r>
    </w:p>
    <w:p w14:paraId="70764D7D" w14:textId="77777777" w:rsidR="00C64031" w:rsidRDefault="00000000">
      <w:pPr>
        <w:spacing w:before="156" w:after="156"/>
      </w:pPr>
      <w:r>
        <w:t>If you need to use it from the first one, the aml_hdcp_key2.2. bin. ini file can be generated by the tool without setting it.</w:t>
      </w:r>
    </w:p>
    <w:p w14:paraId="0587A4F5" w14:textId="77777777" w:rsidR="00C64031" w:rsidRDefault="00000000">
      <w:pPr>
        <w:pStyle w:val="Title2"/>
        <w:spacing w:before="156" w:after="156"/>
      </w:pPr>
      <w:bookmarkStart w:id="36" w:name="_Toc166154412"/>
      <w:r>
        <w:rPr>
          <w:rFonts w:hint="eastAsia"/>
        </w:rPr>
        <w:t>Configuration of dtcp</w:t>
      </w:r>
      <w:bookmarkEnd w:id="36"/>
    </w:p>
    <w:p w14:paraId="3FCFF7E3" w14:textId="77777777" w:rsidR="00C64031" w:rsidRDefault="00000000">
      <w:pPr>
        <w:spacing w:before="156" w:after="156"/>
      </w:pPr>
      <w:r>
        <w:t>The key file name of dtcp is dtcp.bin, with 584 bytes per key. The key file has 4 byte headers, and the total length is 4+N * 584. N is the number of keys. Put all the files in the license folder under the tool directory.</w:t>
      </w:r>
    </w:p>
    <w:p w14:paraId="286591BD" w14:textId="77777777" w:rsidR="00C64031" w:rsidRDefault="00000000">
      <w:pPr>
        <w:spacing w:before="156" w:after="156"/>
      </w:pPr>
      <w:r>
        <w:t>Dtcp.bin.ini is the configuration file for dtcp. The first use of the tool will generate a dtcp.bin.ini file, which does not require user settings.</w:t>
      </w:r>
    </w:p>
    <w:p w14:paraId="5B94C411" w14:textId="77777777" w:rsidR="00C64031" w:rsidRDefault="00000000">
      <w:pPr>
        <w:spacing w:before="156" w:after="156"/>
      </w:pPr>
      <w:r>
        <w:t>The format of the Ini file is as follows:</w:t>
      </w:r>
    </w:p>
    <w:p w14:paraId="7532BA28" w14:textId="77777777" w:rsidR="00C64031" w:rsidRDefault="00000000">
      <w:pPr>
        <w:spacing w:before="156" w:after="156"/>
      </w:pPr>
      <w:r>
        <w:t>[general]</w:t>
      </w:r>
    </w:p>
    <w:p w14:paraId="361C85A5" w14:textId="77777777" w:rsidR="00C64031" w:rsidRDefault="00000000">
      <w:pPr>
        <w:spacing w:before="156" w:after="156"/>
      </w:pPr>
      <w:r>
        <w:t>Current=2</w:t>
      </w:r>
    </w:p>
    <w:p w14:paraId="7F3FE12E" w14:textId="77777777" w:rsidR="00C64031" w:rsidRDefault="00000000">
      <w:pPr>
        <w:spacing w:before="156" w:after="156"/>
      </w:pPr>
      <w:r>
        <w:t>[fragment]</w:t>
      </w:r>
    </w:p>
    <w:p w14:paraId="50AEA489" w14:textId="77777777" w:rsidR="00C64031" w:rsidRDefault="00000000">
      <w:pPr>
        <w:spacing w:before="156" w:after="156"/>
      </w:pPr>
      <w:r>
        <w:t>Fragment=0</w:t>
      </w:r>
    </w:p>
    <w:p w14:paraId="56EAFB4D" w14:textId="77777777" w:rsidR="00C64031" w:rsidRDefault="00000000">
      <w:pPr>
        <w:spacing w:before="156" w:after="156"/>
      </w:pPr>
      <w:r>
        <w:t>[general] Current represents the sequence number of the key to be used, which continuously increases during use,</w:t>
      </w:r>
    </w:p>
    <w:p w14:paraId="0FB7A985" w14:textId="77777777" w:rsidR="00C64031" w:rsidRDefault="00000000">
      <w:pPr>
        <w:spacing w:before="156" w:after="156"/>
      </w:pPr>
      <w:r>
        <w:t>Fragment=is the key that the tool recycles during use. When a key is obtained but not successfully burned, the tool will recycle the failed key as a fragment for future use. No user configuration is required, and the tool will automatically process it.</w:t>
      </w:r>
    </w:p>
    <w:p w14:paraId="13EF000D" w14:textId="77777777" w:rsidR="00C64031" w:rsidRDefault="00000000">
      <w:pPr>
        <w:spacing w:before="156" w:after="156"/>
      </w:pPr>
      <w:r>
        <w:t>If you need to use it from the first one, the dtcp.bin.ini file can be generated by the tool without setting it.</w:t>
      </w:r>
    </w:p>
    <w:p w14:paraId="52E1B70E" w14:textId="77777777" w:rsidR="00C64031" w:rsidRDefault="00000000">
      <w:pPr>
        <w:pStyle w:val="Title2"/>
        <w:spacing w:before="156" w:after="156"/>
      </w:pPr>
      <w:bookmarkStart w:id="37" w:name="_Toc166154413"/>
      <w:r>
        <w:rPr>
          <w:rFonts w:hint="eastAsia"/>
        </w:rPr>
        <w:lastRenderedPageBreak/>
        <w:t xml:space="preserve">Configuration of </w:t>
      </w:r>
      <w:r>
        <w:rPr>
          <w:rFonts w:hint="eastAsia"/>
          <w:bCs/>
          <w:iCs/>
        </w:rPr>
        <w:t>S</w:t>
      </w:r>
      <w:r>
        <w:rPr>
          <w:bCs/>
          <w:iCs/>
        </w:rPr>
        <w:t>ecure</w:t>
      </w:r>
      <w:r>
        <w:rPr>
          <w:iCs/>
        </w:rPr>
        <w:t>_boot_set</w:t>
      </w:r>
      <w:bookmarkEnd w:id="37"/>
    </w:p>
    <w:p w14:paraId="3838871A" w14:textId="77777777" w:rsidR="00C64031" w:rsidRDefault="00000000">
      <w:pPr>
        <w:spacing w:before="156" w:after="156"/>
      </w:pPr>
      <w:r>
        <w:t>The key file name for secure_boot_set is SECUREBOOTSET, where the key is the entire file content, and the length is defined by the developer and placed in the license folder in the tool directory. No configuration files are generated during use.</w:t>
      </w:r>
    </w:p>
    <w:p w14:paraId="6BA3C350" w14:textId="77777777" w:rsidR="00C64031" w:rsidRDefault="00000000">
      <w:pPr>
        <w:pStyle w:val="Title2"/>
        <w:spacing w:before="156" w:after="156"/>
      </w:pPr>
      <w:bookmarkStart w:id="38" w:name="_Toc166154414"/>
      <w:r>
        <w:rPr>
          <w:rFonts w:hint="eastAsia"/>
        </w:rPr>
        <w:t xml:space="preserve">Configuration of </w:t>
      </w:r>
      <w:r>
        <w:rPr>
          <w:rFonts w:hint="eastAsia"/>
          <w:bCs/>
          <w:iCs/>
        </w:rPr>
        <w:t>S</w:t>
      </w:r>
      <w:r>
        <w:rPr>
          <w:bCs/>
          <w:iCs/>
        </w:rPr>
        <w:t>ecure</w:t>
      </w:r>
      <w:r>
        <w:rPr>
          <w:iCs/>
        </w:rPr>
        <w:t>_boot_</w:t>
      </w:r>
      <w:r>
        <w:rPr>
          <w:rFonts w:hint="eastAsia"/>
          <w:iCs/>
        </w:rPr>
        <w:t>ex</w:t>
      </w:r>
      <w:r>
        <w:rPr>
          <w:iCs/>
        </w:rPr>
        <w:t>t</w:t>
      </w:r>
      <w:bookmarkEnd w:id="38"/>
    </w:p>
    <w:p w14:paraId="0488D039" w14:textId="77777777" w:rsidR="00C64031" w:rsidRDefault="00000000">
      <w:pPr>
        <w:spacing w:before="156" w:after="156"/>
      </w:pPr>
      <w:r>
        <w:t>The key file name for secure_boot_</w:t>
      </w:r>
      <w:r>
        <w:rPr>
          <w:rFonts w:hint="eastAsia"/>
        </w:rPr>
        <w:t>ex</w:t>
      </w:r>
      <w:r>
        <w:t>t is SECUREBOOTSET</w:t>
      </w:r>
      <w:r>
        <w:rPr>
          <w:rFonts w:hint="eastAsia"/>
        </w:rPr>
        <w:t>.bin</w:t>
      </w:r>
      <w:r>
        <w:t>, where the key is the entire file content, and the length is defined by the developer and placed in the license folder in the tool directory. No configuration files are generated during use.</w:t>
      </w:r>
    </w:p>
    <w:p w14:paraId="0FA8CD70" w14:textId="77777777" w:rsidR="00C64031" w:rsidRDefault="00000000">
      <w:pPr>
        <w:pStyle w:val="Title2"/>
        <w:spacing w:before="156" w:after="156"/>
      </w:pPr>
      <w:bookmarkStart w:id="39" w:name="_Toc166154415"/>
      <w:r>
        <w:rPr>
          <w:rFonts w:hint="eastAsia"/>
        </w:rPr>
        <w:t xml:space="preserve">Configuration of </w:t>
      </w:r>
      <w:r>
        <w:rPr>
          <w:rFonts w:hint="eastAsia"/>
          <w:bCs/>
          <w:iCs/>
        </w:rPr>
        <w:t>P</w:t>
      </w:r>
      <w:r>
        <w:rPr>
          <w:bCs/>
          <w:iCs/>
        </w:rPr>
        <w:t>layreadykeybox</w:t>
      </w:r>
      <w:bookmarkEnd w:id="39"/>
    </w:p>
    <w:p w14:paraId="59DDF40A" w14:textId="77777777" w:rsidR="00C64031" w:rsidRDefault="00000000">
      <w:pPr>
        <w:spacing w:before="156" w:after="156"/>
      </w:pPr>
      <w:r>
        <w:t>The Key of Playreadykebox is generated during use, and during burning, it is necessary to add a certificate file and a burning library for Playreadykebox. The certificate files are bgroupcert. dat and zgpriv. dat, where genDevCert. dll is placed in the tool directory and the certificate file is placed in the license folder under the tool directory.</w:t>
      </w:r>
    </w:p>
    <w:p w14:paraId="32E7FFDF" w14:textId="77777777" w:rsidR="00C64031" w:rsidRDefault="00000000">
      <w:pPr>
        <w:pStyle w:val="Title2"/>
        <w:spacing w:before="156" w:after="156"/>
      </w:pPr>
      <w:bookmarkStart w:id="40" w:name="_Toc166154416"/>
      <w:r>
        <w:rPr>
          <w:rFonts w:hint="eastAsia"/>
        </w:rPr>
        <w:t xml:space="preserve">Configuration of </w:t>
      </w:r>
      <w:r>
        <w:rPr>
          <w:rFonts w:hint="eastAsia"/>
          <w:bCs/>
          <w:iCs/>
        </w:rPr>
        <w:t>Playreadykeybox3.0</w:t>
      </w:r>
      <w:bookmarkEnd w:id="40"/>
    </w:p>
    <w:p w14:paraId="094FD87E" w14:textId="77777777" w:rsidR="00C64031" w:rsidRDefault="00000000">
      <w:pPr>
        <w:spacing w:before="156" w:after="156"/>
      </w:pPr>
      <w:r>
        <w:t>The key names for Playreadykeybox 3.0 are prpubkeybox and prprivkeybox, and the corresponding key files are certificates bgroupcert. dat and zgpriv protected. dat. The key is the entire file content, and the length is defined by the developer. These two certificates are used as keys and placed in the license folder in the tool directory. These two types of keys will not generate configuration files.</w:t>
      </w:r>
    </w:p>
    <w:p w14:paraId="57312261" w14:textId="77777777" w:rsidR="00C64031" w:rsidRDefault="00000000">
      <w:pPr>
        <w:pStyle w:val="Title2"/>
        <w:spacing w:before="156" w:after="156"/>
      </w:pPr>
      <w:bookmarkStart w:id="41" w:name="_Toc166154417"/>
      <w:r>
        <w:rPr>
          <w:rFonts w:hint="eastAsia"/>
        </w:rPr>
        <w:t xml:space="preserve">Configuration of </w:t>
      </w:r>
      <w:r>
        <w:rPr>
          <w:bCs/>
          <w:iCs/>
        </w:rPr>
        <w:t>T</w:t>
      </w:r>
      <w:r>
        <w:rPr>
          <w:rFonts w:hint="eastAsia"/>
          <w:bCs/>
          <w:iCs/>
        </w:rPr>
        <w:t>elecomkeybox/usidonly/rsa_puk_e/rsa_puk_n/aes.key/bootstrap.key/amlogic_set</w:t>
      </w:r>
      <w:bookmarkEnd w:id="41"/>
    </w:p>
    <w:p w14:paraId="1300BD74" w14:textId="77777777" w:rsidR="00C64031" w:rsidRDefault="00000000">
      <w:pPr>
        <w:spacing w:before="156" w:after="156"/>
      </w:pPr>
      <w:r>
        <w:t>For these keys with special names, the Key file is their file name, with a length equal to the entire file content, and is placed in the license folder under the tool directory. No configuration files are generated during use.</w:t>
      </w:r>
    </w:p>
    <w:p w14:paraId="1E70D94B" w14:textId="77777777" w:rsidR="00C64031" w:rsidRDefault="00000000">
      <w:pPr>
        <w:pStyle w:val="Title2"/>
        <w:spacing w:before="156" w:after="156"/>
      </w:pPr>
      <w:bookmarkStart w:id="42" w:name="_Toc166154418"/>
      <w:r>
        <w:rPr>
          <w:rFonts w:hint="eastAsia"/>
        </w:rPr>
        <w:t xml:space="preserve">Configuration of </w:t>
      </w:r>
      <w:r>
        <w:rPr>
          <w:rFonts w:hint="eastAsia"/>
          <w:bCs/>
          <w:iCs/>
        </w:rPr>
        <w:t>hwid</w:t>
      </w:r>
      <w:bookmarkEnd w:id="42"/>
    </w:p>
    <w:p w14:paraId="6A4CD707" w14:textId="77777777" w:rsidR="00C64031" w:rsidRDefault="00000000">
      <w:pPr>
        <w:spacing w:before="156" w:after="156"/>
      </w:pPr>
      <w:r>
        <w:t>Hwid. ini is the key file of Hwid, which should be placed in the license directory of the tool directory during burning.</w:t>
      </w:r>
    </w:p>
    <w:p w14:paraId="20E21E02" w14:textId="77777777" w:rsidR="00C64031" w:rsidRDefault="00000000">
      <w:pPr>
        <w:spacing w:before="156" w:after="156"/>
      </w:pPr>
      <w:r>
        <w:t>The configuration file for this type of Key is unique, with a specific combination of fixed domain bytes and non-fixed domain bytes, such as:</w:t>
      </w:r>
    </w:p>
    <w:p w14:paraId="1DA5ECE0" w14:textId="77777777" w:rsidR="00C64031" w:rsidRDefault="00000000">
      <w:pPr>
        <w:spacing w:before="156" w:after="156"/>
      </w:pPr>
      <w:r>
        <w:t>ODM=1</w:t>
      </w:r>
    </w:p>
    <w:p w14:paraId="017CFF0E" w14:textId="77777777" w:rsidR="00C64031" w:rsidRDefault="00000000">
      <w:pPr>
        <w:spacing w:before="156" w:after="156"/>
      </w:pPr>
      <w:r>
        <w:t>RSV=0</w:t>
      </w:r>
    </w:p>
    <w:p w14:paraId="33517FF9" w14:textId="77777777" w:rsidR="00C64031" w:rsidRDefault="00000000">
      <w:pPr>
        <w:spacing w:before="156" w:after="156"/>
      </w:pPr>
      <w:r>
        <w:t>Start=20150144</w:t>
      </w:r>
    </w:p>
    <w:p w14:paraId="58A73CA9" w14:textId="77777777" w:rsidR="00C64031" w:rsidRDefault="00000000">
      <w:pPr>
        <w:spacing w:before="156" w:after="156"/>
      </w:pPr>
      <w:r>
        <w:t>End=20150317</w:t>
      </w:r>
    </w:p>
    <w:p w14:paraId="22CF167F" w14:textId="77777777" w:rsidR="00C64031" w:rsidRDefault="00000000">
      <w:pPr>
        <w:spacing w:before="156" w:after="156"/>
      </w:pPr>
      <w:r>
        <w:lastRenderedPageBreak/>
        <w:t>Used=2.</w:t>
      </w:r>
    </w:p>
    <w:p w14:paraId="7D9EC1ED" w14:textId="77777777" w:rsidR="00C64031" w:rsidRDefault="00000000">
      <w:pPr>
        <w:spacing w:before="156" w:after="156"/>
      </w:pPr>
      <w:r>
        <w:t>ODM and RSV are fixed field bytes, and tools combine these two fields into fixed characters based on a certain combination. Start and End are active fields, and variable bytes are obtained within the range of Start~End. They are combined with the previous fixed characters to form a complete Key according to a certain algorithm.</w:t>
      </w:r>
    </w:p>
    <w:p w14:paraId="4E829F5A" w14:textId="77777777" w:rsidR="00C64031" w:rsidRDefault="00000000">
      <w:pPr>
        <w:pStyle w:val="Title2"/>
        <w:spacing w:before="156" w:after="156"/>
      </w:pPr>
      <w:bookmarkStart w:id="43" w:name="_Toc166154419"/>
      <w:r>
        <w:rPr>
          <w:rFonts w:hint="eastAsia"/>
        </w:rPr>
        <w:t xml:space="preserve">Configuration of </w:t>
      </w:r>
      <w:r>
        <w:rPr>
          <w:rFonts w:hint="eastAsia"/>
          <w:bCs/>
          <w:iCs/>
        </w:rPr>
        <w:t>SSL</w:t>
      </w:r>
      <w:bookmarkEnd w:id="43"/>
    </w:p>
    <w:p w14:paraId="04281C16" w14:textId="77777777" w:rsidR="00C64031" w:rsidRDefault="00000000">
      <w:pPr>
        <w:spacing w:before="156" w:after="156"/>
      </w:pPr>
      <w:r>
        <w:t>SSL. ini is the key file for SSL, which should be placed in the license directory of the tool directory during burning. The number of SSL keys is determined by the first four bytes, and the length of each key is determined by the first two bits of the key data.</w:t>
      </w:r>
    </w:p>
    <w:p w14:paraId="11CA2A0C" w14:textId="77777777" w:rsidR="00C64031" w:rsidRDefault="00000000">
      <w:pPr>
        <w:pStyle w:val="Title2"/>
        <w:spacing w:before="156" w:after="156"/>
      </w:pPr>
      <w:bookmarkStart w:id="44" w:name="_Toc166154420"/>
      <w:r>
        <w:rPr>
          <w:rFonts w:hint="eastAsia"/>
        </w:rPr>
        <w:t xml:space="preserve">Configuration of </w:t>
      </w:r>
      <w:r>
        <w:rPr>
          <w:rFonts w:hint="eastAsia"/>
          <w:bCs/>
          <w:iCs/>
        </w:rPr>
        <w:t>acs</w:t>
      </w:r>
      <w:bookmarkEnd w:id="44"/>
    </w:p>
    <w:p w14:paraId="13BBCEBA" w14:textId="77777777" w:rsidR="00C64031" w:rsidRDefault="00000000">
      <w:pPr>
        <w:spacing w:before="156" w:after="156"/>
      </w:pPr>
      <w:r>
        <w:t>ACS_key.txt is the key file of ACS, which should be placed in the license directory of the tool directory during burning. The Key configuration file acs_key.txt.ini has the following format:</w:t>
      </w:r>
    </w:p>
    <w:p w14:paraId="26F66A2C" w14:textId="77777777" w:rsidR="00C64031" w:rsidRDefault="00000000">
      <w:pPr>
        <w:spacing w:before="156" w:after="156"/>
      </w:pPr>
      <w:r>
        <w:t>[ACS]</w:t>
      </w:r>
    </w:p>
    <w:p w14:paraId="5653E117" w14:textId="77777777" w:rsidR="00C64031" w:rsidRDefault="00000000">
      <w:pPr>
        <w:spacing w:before="156" w:after="156"/>
      </w:pPr>
      <w:r>
        <w:t>Total=19</w:t>
      </w:r>
    </w:p>
    <w:p w14:paraId="6AEF17A7" w14:textId="77777777" w:rsidR="00C64031" w:rsidRDefault="00000000">
      <w:pPr>
        <w:spacing w:before="156" w:after="156"/>
      </w:pPr>
      <w:r>
        <w:t>Current=0</w:t>
      </w:r>
    </w:p>
    <w:p w14:paraId="716B5BE0" w14:textId="77777777" w:rsidR="00C64031" w:rsidRDefault="00000000">
      <w:pPr>
        <w:spacing w:before="156" w:after="156"/>
      </w:pPr>
      <w:r>
        <w:t>[fragment]</w:t>
      </w:r>
    </w:p>
    <w:p w14:paraId="3EB0841B" w14:textId="77777777" w:rsidR="00C64031" w:rsidRDefault="00000000">
      <w:pPr>
        <w:spacing w:before="156" w:after="156"/>
      </w:pPr>
      <w:r>
        <w:t>Fragment=</w:t>
      </w:r>
    </w:p>
    <w:p w14:paraId="14C8D0A9" w14:textId="77777777" w:rsidR="00C64031" w:rsidRDefault="00000000">
      <w:pPr>
        <w:spacing w:before="156" w:after="156"/>
      </w:pPr>
      <w:r>
        <w:t>Total is the total number of ACS, and current represents the current key used. Each line of this key is a key, and during burning, a specific line of the key file is read based on the current as the current key.</w:t>
      </w:r>
    </w:p>
    <w:p w14:paraId="76F9967E" w14:textId="77777777" w:rsidR="00C64031" w:rsidRDefault="00000000">
      <w:pPr>
        <w:spacing w:before="156" w:after="156"/>
      </w:pPr>
      <w:r>
        <w:t>If you need to use it from the first one, acs_key.txt.ini will be automatically generated when the tool is loaded and does not require user configuration.</w:t>
      </w:r>
    </w:p>
    <w:p w14:paraId="600F5B54" w14:textId="77777777" w:rsidR="00C64031" w:rsidRDefault="00000000">
      <w:pPr>
        <w:pStyle w:val="Title2"/>
        <w:spacing w:before="156" w:after="156"/>
      </w:pPr>
      <w:bookmarkStart w:id="45" w:name="_Toc166154421"/>
      <w:r>
        <w:rPr>
          <w:rFonts w:hint="eastAsia"/>
        </w:rPr>
        <w:t>Configuration of Attestationkeybox</w:t>
      </w:r>
      <w:bookmarkEnd w:id="45"/>
    </w:p>
    <w:p w14:paraId="482F9396" w14:textId="77777777" w:rsidR="00C64031" w:rsidRDefault="00000000">
      <w:pPr>
        <w:spacing w:before="156" w:after="156"/>
      </w:pPr>
      <w:r>
        <w:t>The key of Attention keybox usually exists in the form of a suffix. keybox and is placed in the unifykey folder. The unifykey folder must be placed in the license directory of the tool directory during burning. After the tool loads and burns the img for attestationkeybox, it will generate the attestationkeybox.ini configuration file, which tells the tool about the number of keys, usage status, and other information. If the above approach is ensured to be correct, and the key obtained by the tool after loading is still 0, it may be due to the retention of the original attestationkeybox.ni. Delete the attestationkeybox.ni configuration and reload img. The format of the attestationkeybox.ni is as follows:</w:t>
      </w:r>
    </w:p>
    <w:p w14:paraId="643DB4D0" w14:textId="77777777" w:rsidR="00C64031" w:rsidRDefault="00000000">
      <w:pPr>
        <w:spacing w:before="156" w:after="156"/>
      </w:pPr>
      <w:r>
        <w:t>[KeyDir]</w:t>
      </w:r>
    </w:p>
    <w:p w14:paraId="2E4E68CE" w14:textId="77777777" w:rsidR="00C64031" w:rsidRDefault="00000000">
      <w:pPr>
        <w:spacing w:before="156" w:after="156"/>
      </w:pPr>
      <w:r>
        <w:t>ONEDAY-MP_00000 1. keybox=0</w:t>
      </w:r>
    </w:p>
    <w:p w14:paraId="11176721" w14:textId="77777777" w:rsidR="00C64031" w:rsidRDefault="00000000">
      <w:pPr>
        <w:spacing w:before="156" w:after="156"/>
      </w:pPr>
      <w:r>
        <w:t>ONEDAY-MP_00000 2. keybox=0</w:t>
      </w:r>
    </w:p>
    <w:p w14:paraId="49DC0A9F" w14:textId="77777777" w:rsidR="00C64031" w:rsidRDefault="00000000">
      <w:pPr>
        <w:spacing w:before="156" w:after="156"/>
      </w:pPr>
      <w:r>
        <w:t>[Size]</w:t>
      </w:r>
    </w:p>
    <w:p w14:paraId="199040FE" w14:textId="77777777" w:rsidR="00C64031" w:rsidRDefault="00000000">
      <w:pPr>
        <w:spacing w:before="156" w:after="156"/>
      </w:pPr>
      <w:r>
        <w:t>Size=8951</w:t>
      </w:r>
    </w:p>
    <w:p w14:paraId="4E1A11D6" w14:textId="77777777" w:rsidR="00C64031" w:rsidRDefault="00000000">
      <w:pPr>
        <w:spacing w:before="156" w:after="156"/>
      </w:pPr>
      <w:r>
        <w:t>[fragment]</w:t>
      </w:r>
    </w:p>
    <w:p w14:paraId="592B161B" w14:textId="77777777" w:rsidR="00C64031" w:rsidRDefault="00000000">
      <w:pPr>
        <w:spacing w:before="156" w:after="156"/>
      </w:pPr>
      <w:r>
        <w:rPr>
          <w:rFonts w:hint="eastAsia"/>
        </w:rPr>
        <w:t>f</w:t>
      </w:r>
      <w:r>
        <w:t>ragment=</w:t>
      </w:r>
    </w:p>
    <w:p w14:paraId="64FC0211" w14:textId="77777777" w:rsidR="00C64031" w:rsidRDefault="00000000">
      <w:pPr>
        <w:pStyle w:val="Title2"/>
        <w:spacing w:before="156" w:after="156"/>
      </w:pPr>
      <w:bookmarkStart w:id="46" w:name="_Toc166154422"/>
      <w:r>
        <w:rPr>
          <w:rFonts w:hint="eastAsia"/>
        </w:rPr>
        <w:lastRenderedPageBreak/>
        <w:t xml:space="preserve">Configuration of </w:t>
      </w:r>
      <w:r>
        <w:rPr>
          <w:rFonts w:hint="eastAsia"/>
          <w:bCs/>
          <w:iCs/>
        </w:rPr>
        <w:t>Netflix_mgkid</w:t>
      </w:r>
      <w:bookmarkEnd w:id="46"/>
    </w:p>
    <w:p w14:paraId="32E83479" w14:textId="77777777" w:rsidR="00C64031" w:rsidRDefault="00000000">
      <w:pPr>
        <w:spacing w:before="156" w:after="156"/>
      </w:pPr>
      <w:r>
        <w:t>The key of netflix_mgkid is usually NFANDROID CSV exists in the form and is placed in the license directory of the tool directory.</w:t>
      </w:r>
    </w:p>
    <w:p w14:paraId="1131C7D2" w14:textId="77777777" w:rsidR="00C64031" w:rsidRDefault="00000000">
      <w:pPr>
        <w:spacing w:before="156" w:after="156"/>
      </w:pPr>
      <w:r>
        <w:t>In the following form:</w:t>
      </w:r>
    </w:p>
    <w:p w14:paraId="3DCB902A" w14:textId="77777777" w:rsidR="00C64031" w:rsidRDefault="00000000">
      <w:pPr>
        <w:spacing w:before="156" w:after="156"/>
      </w:pPr>
      <w:r>
        <w:rPr>
          <w:rFonts w:ascii="黑体" w:eastAsia="黑体" w:hAnsi="黑体" w:cs="宋体"/>
          <w:noProof/>
        </w:rPr>
        <w:drawing>
          <wp:inline distT="0" distB="0" distL="0" distR="0" wp14:anchorId="1F9868F6" wp14:editId="34FF64FB">
            <wp:extent cx="5274310" cy="175895"/>
            <wp:effectExtent l="0" t="0" r="2540" b="0"/>
            <wp:docPr id="4702812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281222"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74310" cy="175895"/>
                    </a:xfrm>
                    <a:prstGeom prst="rect">
                      <a:avLst/>
                    </a:prstGeom>
                    <a:noFill/>
                    <a:ln>
                      <a:noFill/>
                    </a:ln>
                  </pic:spPr>
                </pic:pic>
              </a:graphicData>
            </a:graphic>
          </wp:inline>
        </w:drawing>
      </w:r>
    </w:p>
    <w:p w14:paraId="45668309" w14:textId="77777777" w:rsidR="00C64031" w:rsidRDefault="00000000">
      <w:pPr>
        <w:spacing w:before="156" w:after="156"/>
      </w:pPr>
      <w:r>
        <w:t>Each row has a Key.</w:t>
      </w:r>
    </w:p>
    <w:p w14:paraId="08BDB9B4" w14:textId="77777777" w:rsidR="00C64031" w:rsidRDefault="00000000">
      <w:pPr>
        <w:spacing w:before="156" w:after="156"/>
      </w:pPr>
      <w:r>
        <w:t>After loading and burning the img of netflix_mgkid, the tool will automatically generate the NFANDROID.csv.ini configuration file, which does not require configuration.</w:t>
      </w:r>
    </w:p>
    <w:p w14:paraId="7189E22A" w14:textId="77777777" w:rsidR="00C64031" w:rsidRDefault="00000000">
      <w:pPr>
        <w:spacing w:before="156" w:after="156"/>
      </w:pPr>
      <w:r>
        <w:t>[NFAND]</w:t>
      </w:r>
    </w:p>
    <w:p w14:paraId="51B652CD" w14:textId="77777777" w:rsidR="00C64031" w:rsidRDefault="00000000">
      <w:pPr>
        <w:spacing w:before="156" w:after="156"/>
      </w:pPr>
      <w:r>
        <w:t>Total=10</w:t>
      </w:r>
    </w:p>
    <w:p w14:paraId="5A9371E4" w14:textId="77777777" w:rsidR="00C64031" w:rsidRDefault="00000000">
      <w:pPr>
        <w:spacing w:before="156" w:after="156"/>
      </w:pPr>
      <w:r>
        <w:t>Current=0</w:t>
      </w:r>
    </w:p>
    <w:p w14:paraId="6585157D" w14:textId="77777777" w:rsidR="00C64031" w:rsidRDefault="00000000">
      <w:pPr>
        <w:spacing w:before="156" w:after="156"/>
      </w:pPr>
      <w:r>
        <w:t>[Size]</w:t>
      </w:r>
    </w:p>
    <w:p w14:paraId="3D963833" w14:textId="77777777" w:rsidR="00C64031" w:rsidRDefault="00000000">
      <w:pPr>
        <w:spacing w:before="156" w:after="156"/>
      </w:pPr>
      <w:r>
        <w:t>Size=135</w:t>
      </w:r>
    </w:p>
    <w:p w14:paraId="46F6C38F" w14:textId="77777777" w:rsidR="00C64031" w:rsidRDefault="00000000">
      <w:pPr>
        <w:spacing w:before="156" w:after="156"/>
      </w:pPr>
      <w:r>
        <w:t>[fragment]</w:t>
      </w:r>
    </w:p>
    <w:p w14:paraId="03B92649" w14:textId="77777777" w:rsidR="00C64031" w:rsidRDefault="00000000">
      <w:pPr>
        <w:spacing w:before="156" w:after="156"/>
      </w:pPr>
      <w:r>
        <w:rPr>
          <w:rFonts w:hint="eastAsia"/>
        </w:rPr>
        <w:t>f</w:t>
      </w:r>
      <w:r>
        <w:t>ragment=</w:t>
      </w:r>
    </w:p>
    <w:p w14:paraId="70FE701F" w14:textId="77777777" w:rsidR="00C64031" w:rsidRDefault="00000000">
      <w:pPr>
        <w:pStyle w:val="Title2"/>
        <w:spacing w:before="156" w:after="156"/>
      </w:pPr>
      <w:bookmarkStart w:id="47" w:name="_Toc166154423"/>
      <w:r>
        <w:rPr>
          <w:rFonts w:hint="eastAsia"/>
        </w:rPr>
        <w:t>Configuration of</w:t>
      </w:r>
      <w:r>
        <w:t xml:space="preserve"> </w:t>
      </w:r>
      <w:r>
        <w:rPr>
          <w:bCs/>
          <w:iCs/>
        </w:rPr>
        <w:t xml:space="preserve">Dir </w:t>
      </w:r>
      <w:r>
        <w:rPr>
          <w:rFonts w:hint="eastAsia"/>
          <w:bCs/>
          <w:iCs/>
        </w:rPr>
        <w:t>F</w:t>
      </w:r>
      <w:r>
        <w:rPr>
          <w:bCs/>
          <w:iCs/>
        </w:rPr>
        <w:t xml:space="preserve">older </w:t>
      </w:r>
      <w:r>
        <w:rPr>
          <w:rFonts w:hint="eastAsia"/>
          <w:bCs/>
          <w:iCs/>
        </w:rPr>
        <w:t>F</w:t>
      </w:r>
      <w:r>
        <w:rPr>
          <w:bCs/>
          <w:iCs/>
        </w:rPr>
        <w:t>ormat Key</w:t>
      </w:r>
      <w:bookmarkEnd w:id="47"/>
    </w:p>
    <w:p w14:paraId="6C20388A" w14:textId="77777777" w:rsidR="00C64031" w:rsidRDefault="00000000">
      <w:pPr>
        <w:spacing w:before="156" w:after="156"/>
      </w:pPr>
      <w:r>
        <w:t>A key in the form of a folder, where all key files are placed in one folder, such as: attestationkeybox=unifykey, where the left side is the key name, and the right side is the key folder name. Applicable to the configuration of this type, the tool will automatically generate an. ini configuration file named after the file name after loading the img of this type, which is used to record the usage of the file Key and does not require configuration. Note that if you want to replace the Key file, you need to delete the ini file and do not place files that are not keys in this folder.</w:t>
      </w:r>
    </w:p>
    <w:p w14:paraId="2B25F9E6" w14:textId="77777777" w:rsidR="00C64031" w:rsidRDefault="00000000">
      <w:pPr>
        <w:spacing w:before="156" w:after="156"/>
      </w:pPr>
      <w:r>
        <w:t>[KeyDirManager]</w:t>
      </w:r>
    </w:p>
    <w:p w14:paraId="6AF0B874" w14:textId="77777777" w:rsidR="00C64031" w:rsidRDefault="00000000">
      <w:pPr>
        <w:spacing w:before="156" w:after="156"/>
      </w:pPr>
      <w:r>
        <w:t>Attestationkeybox=unifykey</w:t>
      </w:r>
    </w:p>
    <w:p w14:paraId="2FE13A6B" w14:textId="77777777" w:rsidR="00C64031" w:rsidRDefault="00000000">
      <w:pPr>
        <w:spacing w:before="156" w:after="156"/>
      </w:pPr>
      <w:r>
        <w:t>Aml_hdcp_key2.2. ta=aml_hdcp_key2.2. dir</w:t>
      </w:r>
    </w:p>
    <w:p w14:paraId="6E8AF382" w14:textId="78D1962F" w:rsidR="00C64031" w:rsidRDefault="00000000">
      <w:pPr>
        <w:pStyle w:val="Title2"/>
        <w:spacing w:before="156" w:after="156"/>
      </w:pPr>
      <w:bookmarkStart w:id="48" w:name="_Toc166154424"/>
      <w:r>
        <w:t xml:space="preserve">Bind </w:t>
      </w:r>
      <w:r w:rsidR="007F6929">
        <w:rPr>
          <w:rFonts w:hint="eastAsia"/>
        </w:rPr>
        <w:t>B</w:t>
      </w:r>
      <w:r>
        <w:t>urning of ATTEST DEV ID and USID</w:t>
      </w:r>
      <w:bookmarkEnd w:id="48"/>
    </w:p>
    <w:p w14:paraId="63ACBDDB" w14:textId="77777777" w:rsidR="00C64031" w:rsidRDefault="00000000">
      <w:pPr>
        <w:spacing w:before="156" w:after="156"/>
      </w:pPr>
      <w:r>
        <w:t>On Android 12 and above platforms, there is a special method for generating encryption for ATTEST-DEV-ID0-BOX, and CTS testing requires burning ATTEST-DEV-ID0-BOX and usid.</w:t>
      </w:r>
    </w:p>
    <w:p w14:paraId="74FC6FAB" w14:textId="77777777" w:rsidR="00C64031" w:rsidRDefault="00000000">
      <w:pPr>
        <w:spacing w:before="156" w:after="156"/>
      </w:pPr>
      <w:r>
        <w:t xml:space="preserve">The Attest-Dev-ID_Box and usid need to be bound and burned to the device one by one. The Attest-Dev-ID-Box file can be used as both the content of the Attest-Dev-ID-Box and the content of the usid. The file name (without the suffix) can be used as the usid, and the content of the </w:t>
      </w:r>
      <w:r>
        <w:rPr>
          <w:rFonts w:hint="eastAsia"/>
        </w:rPr>
        <w:t>k</w:t>
      </w:r>
      <w:r>
        <w:t>ey file can be used as the Attest-Dev-ID-Box.</w:t>
      </w:r>
    </w:p>
    <w:p w14:paraId="1354EFA8" w14:textId="77777777" w:rsidR="00C64031" w:rsidRDefault="00000000">
      <w:pPr>
        <w:spacing w:before="156" w:after="156"/>
      </w:pPr>
      <w:r>
        <w:t xml:space="preserve">Name the folder containing the encrypted keys for AttestDefIDKeys and place it in the [CommonlicensePath] directory set by KeysProviderCfg.ni. Do not include the usid.ini and KEY-PROVISION-ATTEST-DEV-ID-BOX. ini files in this directory for the first time, as </w:t>
      </w:r>
      <w:r>
        <w:lastRenderedPageBreak/>
        <w:t>the tool will use them to cause interference when importing these keys for the first time. Without these files, the tool will automatically generate them.</w:t>
      </w:r>
    </w:p>
    <w:p w14:paraId="3C7AAF50" w14:textId="77777777" w:rsidR="00C64031" w:rsidRDefault="00000000">
      <w:pPr>
        <w:spacing w:before="156" w:after="156"/>
      </w:pPr>
      <w:r>
        <w:t>Configure the key files corresponding to these two types of keys in the [Customization] section of KeysProviderCfg. ini, where both are AttestIDKeys.</w:t>
      </w:r>
    </w:p>
    <w:p w14:paraId="49A45B24" w14:textId="77777777" w:rsidR="00C64031" w:rsidRDefault="00000000">
      <w:pPr>
        <w:spacing w:beforeLines="0" w:afterLines="0"/>
      </w:pPr>
      <w:r>
        <w:rPr>
          <w:rFonts w:hint="eastAsia"/>
        </w:rPr>
        <w:t>[Customization]</w:t>
      </w:r>
    </w:p>
    <w:p w14:paraId="41494E11" w14:textId="77777777" w:rsidR="00C64031" w:rsidRDefault="00000000">
      <w:pPr>
        <w:spacing w:beforeLines="0" w:afterLines="0"/>
      </w:pPr>
      <w:r>
        <w:rPr>
          <w:rFonts w:hint="eastAsia"/>
        </w:rPr>
        <w:t>usid=AttestIDKeys</w:t>
      </w:r>
    </w:p>
    <w:p w14:paraId="3444C1C9" w14:textId="77777777" w:rsidR="00C64031" w:rsidRDefault="00000000">
      <w:pPr>
        <w:spacing w:before="156" w:after="156"/>
      </w:pPr>
      <w:r>
        <w:rPr>
          <w:rFonts w:hint="eastAsia"/>
        </w:rPr>
        <w:t>KEY_PROVISION_ATTEST_DEV_ID_BOX=AttestIDKeys</w:t>
      </w:r>
    </w:p>
    <w:p w14:paraId="4CCB0D2B" w14:textId="77777777" w:rsidR="00C64031" w:rsidRDefault="00000000">
      <w:pPr>
        <w:spacing w:before="156" w:after="156"/>
      </w:pPr>
      <w:r>
        <w:t>After the burning tool loads the bound burning package, it will generate two ini configuration files: usid.ini and KEY-PROVISION-ATTEST-DEV-ID-BOX. ini, which respectively record the configuration and usage of these two keys. When burning, it will burn the file name prefix and ke file content of each key to achieve one-to-one binding. For example, if the content of the burned usid is the prefix "Aml_001" in the Aml_001.xml.factory.inc file, then the content of the burned KEY-PROVISION-ATTEST-DEV-ID-BOX is the binary data of the Aml_001.xml.factory.inc file.</w:t>
      </w:r>
    </w:p>
    <w:p w14:paraId="24C4F999" w14:textId="77777777" w:rsidR="00C64031" w:rsidRDefault="00C64031">
      <w:pPr>
        <w:spacing w:before="156" w:after="156"/>
        <w:sectPr w:rsidR="00C64031">
          <w:headerReference w:type="default" r:id="rId32"/>
          <w:pgSz w:w="11906" w:h="16838"/>
          <w:pgMar w:top="1440" w:right="1800" w:bottom="1440" w:left="1800" w:header="720" w:footer="720" w:gutter="0"/>
          <w:cols w:space="425"/>
          <w:docGrid w:type="lines" w:linePitch="312"/>
        </w:sectPr>
      </w:pPr>
    </w:p>
    <w:p w14:paraId="33A8274B" w14:textId="77777777" w:rsidR="00C64031" w:rsidRDefault="00000000">
      <w:pPr>
        <w:pStyle w:val="Title1"/>
        <w:spacing w:before="156" w:after="156"/>
      </w:pPr>
      <w:bookmarkStart w:id="49" w:name="_Toc166154425"/>
      <w:r>
        <w:rPr>
          <w:rFonts w:hint="eastAsia"/>
        </w:rPr>
        <w:lastRenderedPageBreak/>
        <w:t>Burning Key image as common image</w:t>
      </w:r>
      <w:bookmarkEnd w:id="49"/>
    </w:p>
    <w:p w14:paraId="54F83160" w14:textId="5D42A855" w:rsidR="00C64031" w:rsidRDefault="00000000">
      <w:pPr>
        <w:spacing w:before="156" w:after="156"/>
      </w:pPr>
      <w:r>
        <w:rPr>
          <w:rFonts w:ascii="Calibri" w:hAnsi="Calibri" w:cs="宋体"/>
          <w:sz w:val="24"/>
          <w:szCs w:val="24"/>
        </w:rPr>
        <w:t>When all the steps are ready</w:t>
      </w:r>
      <w:r>
        <w:rPr>
          <w:rFonts w:ascii="Calibri" w:hAnsi="Calibri" w:cs="宋体" w:hint="eastAsia"/>
          <w:sz w:val="24"/>
          <w:szCs w:val="24"/>
        </w:rPr>
        <w:t xml:space="preserve">, </w:t>
      </w:r>
      <w:r w:rsidR="00867EFA">
        <w:rPr>
          <w:rFonts w:ascii="Calibri" w:hAnsi="Calibri" w:cs="宋体" w:hint="eastAsia"/>
          <w:sz w:val="24"/>
          <w:szCs w:val="24"/>
        </w:rPr>
        <w:t>s</w:t>
      </w:r>
      <w:r>
        <w:rPr>
          <w:rFonts w:ascii="Calibri" w:hAnsi="Calibri" w:cs="宋体" w:hint="eastAsia"/>
          <w:sz w:val="24"/>
          <w:szCs w:val="24"/>
        </w:rPr>
        <w:t xml:space="preserve">elect and load the key image file, </w:t>
      </w:r>
      <w:r w:rsidR="00867EFA">
        <w:rPr>
          <w:rFonts w:ascii="Calibri" w:hAnsi="Calibri" w:cs="宋体" w:hint="eastAsia"/>
          <w:sz w:val="24"/>
          <w:szCs w:val="24"/>
        </w:rPr>
        <w:t xml:space="preserve">then </w:t>
      </w:r>
      <w:r w:rsidR="007F6929">
        <w:rPr>
          <w:rFonts w:ascii="Calibri" w:hAnsi="Calibri" w:cs="宋体" w:hint="eastAsia"/>
          <w:sz w:val="24"/>
          <w:szCs w:val="24"/>
        </w:rPr>
        <w:t xml:space="preserve">it </w:t>
      </w:r>
      <w:r>
        <w:rPr>
          <w:rFonts w:ascii="Calibri" w:hAnsi="Calibri" w:cs="宋体" w:hint="eastAsia"/>
          <w:sz w:val="24"/>
          <w:szCs w:val="24"/>
        </w:rPr>
        <w:t>begin</w:t>
      </w:r>
      <w:r w:rsidR="007F6929">
        <w:rPr>
          <w:rFonts w:ascii="Calibri" w:hAnsi="Calibri" w:cs="宋体" w:hint="eastAsia"/>
          <w:sz w:val="24"/>
          <w:szCs w:val="24"/>
        </w:rPr>
        <w:t>s</w:t>
      </w:r>
      <w:r>
        <w:rPr>
          <w:rFonts w:ascii="Calibri" w:hAnsi="Calibri" w:cs="宋体" w:hint="eastAsia"/>
          <w:sz w:val="24"/>
          <w:szCs w:val="24"/>
        </w:rPr>
        <w:t xml:space="preserve"> to burn image. </w:t>
      </w:r>
      <w:r w:rsidR="00867EFA">
        <w:rPr>
          <w:rFonts w:ascii="Calibri" w:hAnsi="Calibri" w:cs="宋体"/>
          <w:sz w:val="24"/>
          <w:szCs w:val="24"/>
        </w:rPr>
        <w:t>Users</w:t>
      </w:r>
      <w:r>
        <w:rPr>
          <w:rFonts w:ascii="Calibri" w:hAnsi="Calibri" w:cs="宋体" w:hint="eastAsia"/>
          <w:sz w:val="24"/>
          <w:szCs w:val="24"/>
        </w:rPr>
        <w:t xml:space="preserve"> consider correct configuration when list show key name and amount.</w:t>
      </w:r>
    </w:p>
    <w:p w14:paraId="508B1481" w14:textId="77777777" w:rsidR="00C64031" w:rsidRDefault="00000000">
      <w:pPr>
        <w:spacing w:before="156" w:after="156"/>
        <w:jc w:val="center"/>
      </w:pPr>
      <w:r>
        <w:rPr>
          <w:noProof/>
        </w:rPr>
        <w:drawing>
          <wp:inline distT="0" distB="0" distL="0" distR="0" wp14:anchorId="44D1D331" wp14:editId="409FC8C1">
            <wp:extent cx="2133600" cy="3352800"/>
            <wp:effectExtent l="0" t="0" r="0" b="0"/>
            <wp:docPr id="1258145211"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145211" name="图片 1" descr="图形用户界面, 文本, 应用程序&#10;&#10;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133600" cy="3352800"/>
                    </a:xfrm>
                    <a:prstGeom prst="rect">
                      <a:avLst/>
                    </a:prstGeom>
                    <a:noFill/>
                    <a:ln>
                      <a:noFill/>
                    </a:ln>
                    <a:effectLst/>
                  </pic:spPr>
                </pic:pic>
              </a:graphicData>
            </a:graphic>
          </wp:inline>
        </w:drawing>
      </w:r>
    </w:p>
    <w:p w14:paraId="029E7089" w14:textId="77777777" w:rsidR="00C64031" w:rsidRDefault="00000000">
      <w:pPr>
        <w:pStyle w:val="Text"/>
        <w:spacing w:before="156" w:after="156"/>
        <w:jc w:val="center"/>
        <w:rPr>
          <w:rFonts w:ascii="黑体" w:hAnsi="黑体"/>
        </w:rPr>
      </w:pPr>
      <w:r>
        <w:t>Figure</w:t>
      </w:r>
      <w:r>
        <w:rPr>
          <w:rFonts w:ascii="黑体" w:hAnsi="黑体" w:hint="eastAsia"/>
        </w:rPr>
        <w:t xml:space="preserve"> </w:t>
      </w:r>
      <w:r>
        <w:t xml:space="preserve">4.1 </w:t>
      </w:r>
      <w:r>
        <w:rPr>
          <w:rFonts w:eastAsia="宋体" w:hint="eastAsia"/>
          <w:sz w:val="18"/>
          <w:szCs w:val="18"/>
        </w:rPr>
        <w:t>Key Config Right</w:t>
      </w:r>
    </w:p>
    <w:p w14:paraId="134FD8D1" w14:textId="31F899C5" w:rsidR="00C64031" w:rsidRDefault="00000000">
      <w:pPr>
        <w:spacing w:before="156" w:after="156"/>
      </w:pPr>
      <w:r>
        <w:t xml:space="preserve">If the </w:t>
      </w:r>
      <w:r w:rsidR="00867EFA">
        <w:rPr>
          <w:rFonts w:hint="eastAsia"/>
        </w:rPr>
        <w:t>k</w:t>
      </w:r>
      <w:r>
        <w:t xml:space="preserve">ey configuration is incorrect, the burning tool will search for the error type based on the interface return value and pop up the corresponding error message (Figure </w:t>
      </w:r>
      <w:r>
        <w:rPr>
          <w:rFonts w:hint="eastAsia"/>
        </w:rPr>
        <w:t>6</w:t>
      </w:r>
      <w:r>
        <w:t xml:space="preserve">.2). The information corresponding to the error type can be found in ErrorKeyproviderMsg.xml (Figure </w:t>
      </w:r>
      <w:r>
        <w:rPr>
          <w:rFonts w:hint="eastAsia"/>
        </w:rPr>
        <w:t>6</w:t>
      </w:r>
      <w:r>
        <w:t>.3).</w:t>
      </w:r>
    </w:p>
    <w:p w14:paraId="793D815F" w14:textId="77777777" w:rsidR="00C64031" w:rsidRDefault="00000000">
      <w:pPr>
        <w:spacing w:before="156" w:after="156"/>
        <w:jc w:val="center"/>
      </w:pPr>
      <w:r>
        <w:rPr>
          <w:noProof/>
        </w:rPr>
        <w:drawing>
          <wp:inline distT="0" distB="0" distL="0" distR="0" wp14:anchorId="4CE578AB" wp14:editId="1A5308D2">
            <wp:extent cx="2737485" cy="1240790"/>
            <wp:effectExtent l="0" t="0" r="5715" b="0"/>
            <wp:docPr id="200796252" name="图片 2"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96252" name="图片 2" descr="图形用户界面, 文本, 应用程序, 电子邮件&#10;&#10;描述已自动生成"/>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737485" cy="1240790"/>
                    </a:xfrm>
                    <a:prstGeom prst="rect">
                      <a:avLst/>
                    </a:prstGeom>
                    <a:noFill/>
                    <a:ln>
                      <a:noFill/>
                    </a:ln>
                    <a:effectLst/>
                  </pic:spPr>
                </pic:pic>
              </a:graphicData>
            </a:graphic>
          </wp:inline>
        </w:drawing>
      </w:r>
    </w:p>
    <w:p w14:paraId="47991A3D" w14:textId="77777777" w:rsidR="00C64031" w:rsidRDefault="00000000">
      <w:pPr>
        <w:spacing w:before="156" w:after="156"/>
        <w:jc w:val="center"/>
      </w:pPr>
      <w:r>
        <w:rPr>
          <w:noProof/>
        </w:rPr>
        <w:drawing>
          <wp:inline distT="0" distB="0" distL="0" distR="0" wp14:anchorId="7E862BD0" wp14:editId="7C4BCE5C">
            <wp:extent cx="1915795" cy="1229995"/>
            <wp:effectExtent l="0" t="0" r="8255" b="8255"/>
            <wp:docPr id="1728588995" name="图片 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588995" name="图片 3" descr="图形用户界面, 文本, 应用程序&#10;&#10;描述已自动生成"/>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1915795" cy="1229995"/>
                    </a:xfrm>
                    <a:prstGeom prst="rect">
                      <a:avLst/>
                    </a:prstGeom>
                    <a:noFill/>
                    <a:ln>
                      <a:noFill/>
                    </a:ln>
                    <a:effectLst/>
                  </pic:spPr>
                </pic:pic>
              </a:graphicData>
            </a:graphic>
          </wp:inline>
        </w:drawing>
      </w:r>
    </w:p>
    <w:p w14:paraId="57907265" w14:textId="77777777" w:rsidR="00C64031" w:rsidRDefault="00000000">
      <w:pPr>
        <w:snapToGrid/>
        <w:spacing w:before="156" w:afterLines="100" w:after="312"/>
        <w:jc w:val="center"/>
        <w:rPr>
          <w:rFonts w:eastAsia="黑体" w:cs="Arial"/>
        </w:rPr>
      </w:pPr>
      <w:r>
        <w:rPr>
          <w:rFonts w:eastAsia="黑体" w:cs="Arial"/>
        </w:rPr>
        <w:lastRenderedPageBreak/>
        <w:t xml:space="preserve">Figure </w:t>
      </w:r>
      <w:r>
        <w:rPr>
          <w:rFonts w:eastAsia="黑体" w:cs="Arial" w:hint="eastAsia"/>
        </w:rPr>
        <w:t>6</w:t>
      </w:r>
      <w:r>
        <w:rPr>
          <w:rFonts w:eastAsia="黑体" w:cs="Arial"/>
        </w:rPr>
        <w:t xml:space="preserve">.2 </w:t>
      </w:r>
      <w:r>
        <w:rPr>
          <w:rFonts w:eastAsia="黑体" w:cs="Arial" w:hint="eastAsia"/>
        </w:rPr>
        <w:t>Key error message</w:t>
      </w:r>
    </w:p>
    <w:p w14:paraId="5B817D88" w14:textId="77777777" w:rsidR="00C64031" w:rsidRDefault="00000000">
      <w:pPr>
        <w:spacing w:before="156" w:after="156"/>
        <w:jc w:val="center"/>
      </w:pPr>
      <w:r>
        <w:rPr>
          <w:noProof/>
        </w:rPr>
        <w:drawing>
          <wp:inline distT="0" distB="0" distL="0" distR="0" wp14:anchorId="03388CBF" wp14:editId="2B7C2F77">
            <wp:extent cx="4800600" cy="3124200"/>
            <wp:effectExtent l="0" t="0" r="0" b="0"/>
            <wp:docPr id="769636707" name="图片 3"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636707" name="图片 3" descr="文本&#10;&#10;中度可信度描述已自动生成"/>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800600" cy="3124200"/>
                    </a:xfrm>
                    <a:prstGeom prst="rect">
                      <a:avLst/>
                    </a:prstGeom>
                    <a:noFill/>
                    <a:ln>
                      <a:noFill/>
                    </a:ln>
                    <a:effectLst/>
                  </pic:spPr>
                </pic:pic>
              </a:graphicData>
            </a:graphic>
          </wp:inline>
        </w:drawing>
      </w:r>
    </w:p>
    <w:p w14:paraId="11B9B961" w14:textId="6E27F7DB" w:rsidR="00C64031" w:rsidRDefault="00000000">
      <w:pPr>
        <w:snapToGrid/>
        <w:spacing w:before="156" w:afterLines="100" w:after="312"/>
        <w:jc w:val="center"/>
        <w:rPr>
          <w:rFonts w:eastAsia="黑体" w:cs="Arial"/>
        </w:rPr>
      </w:pPr>
      <w:r>
        <w:rPr>
          <w:rFonts w:eastAsia="黑体" w:cs="Arial"/>
        </w:rPr>
        <w:t xml:space="preserve">Figure </w:t>
      </w:r>
      <w:r>
        <w:rPr>
          <w:rFonts w:eastAsia="黑体" w:cs="Arial" w:hint="eastAsia"/>
        </w:rPr>
        <w:t>6</w:t>
      </w:r>
      <w:r>
        <w:rPr>
          <w:rFonts w:eastAsia="黑体" w:cs="Arial"/>
        </w:rPr>
        <w:t xml:space="preserve">.3 </w:t>
      </w:r>
      <w:r>
        <w:rPr>
          <w:rFonts w:eastAsia="黑体" w:cs="Arial" w:hint="eastAsia"/>
        </w:rPr>
        <w:t xml:space="preserve">Error type </w:t>
      </w:r>
      <w:hyperlink r:id="rId37" w:anchor="/javascript:;" w:history="1">
        <w:r>
          <w:rPr>
            <w:rFonts w:eastAsia="黑体" w:cs="Arial"/>
          </w:rPr>
          <w:t>corresponding</w:t>
        </w:r>
      </w:hyperlink>
      <w:r>
        <w:rPr>
          <w:rFonts w:eastAsia="黑体" w:cs="Arial" w:hint="eastAsia"/>
        </w:rPr>
        <w:t xml:space="preserve"> information</w:t>
      </w:r>
    </w:p>
    <w:p w14:paraId="1D097217" w14:textId="77777777" w:rsidR="00C64031" w:rsidRDefault="00000000">
      <w:pPr>
        <w:spacing w:before="156" w:after="156"/>
      </w:pPr>
      <w:r>
        <w:t>According to the error prompt, follow the second and third steps to check the Key configuration.</w:t>
      </w:r>
    </w:p>
    <w:p w14:paraId="0E6AAA82" w14:textId="77777777" w:rsidR="00C64031" w:rsidRDefault="00000000">
      <w:pPr>
        <w:spacing w:before="156" w:after="156"/>
        <w:jc w:val="center"/>
      </w:pPr>
      <w:r>
        <w:rPr>
          <w:noProof/>
        </w:rPr>
        <w:drawing>
          <wp:inline distT="0" distB="0" distL="0" distR="0" wp14:anchorId="5635A4EC" wp14:editId="6304E785">
            <wp:extent cx="2362200" cy="2133600"/>
            <wp:effectExtent l="0" t="0" r="0" b="0"/>
            <wp:docPr id="1972818885" name="图片 4"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18885" name="图片 4" descr="图形用户界面, 应用程序&#10;&#10;描述已自动生成"/>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362200" cy="2133600"/>
                    </a:xfrm>
                    <a:prstGeom prst="rect">
                      <a:avLst/>
                    </a:prstGeom>
                    <a:noFill/>
                    <a:ln>
                      <a:noFill/>
                    </a:ln>
                    <a:effectLst/>
                  </pic:spPr>
                </pic:pic>
              </a:graphicData>
            </a:graphic>
          </wp:inline>
        </w:drawing>
      </w:r>
    </w:p>
    <w:p w14:paraId="2D1C0203" w14:textId="77777777" w:rsidR="00C64031" w:rsidRDefault="00000000">
      <w:pPr>
        <w:snapToGrid/>
        <w:spacing w:before="156" w:afterLines="100" w:after="312"/>
        <w:jc w:val="center"/>
        <w:rPr>
          <w:rFonts w:eastAsia="黑体" w:cs="Arial"/>
        </w:rPr>
      </w:pPr>
      <w:r>
        <w:rPr>
          <w:rFonts w:eastAsia="黑体" w:cs="Arial"/>
        </w:rPr>
        <w:t xml:space="preserve">Figure </w:t>
      </w:r>
      <w:r>
        <w:rPr>
          <w:rFonts w:eastAsia="黑体" w:cs="Arial" w:hint="eastAsia"/>
        </w:rPr>
        <w:t>6</w:t>
      </w:r>
      <w:r>
        <w:rPr>
          <w:rFonts w:eastAsia="黑体" w:cs="Arial"/>
        </w:rPr>
        <w:t>.4</w:t>
      </w:r>
      <w:r>
        <w:rPr>
          <w:rFonts w:cs="Arial"/>
        </w:rPr>
        <w:t xml:space="preserve"> </w:t>
      </w:r>
      <w:r>
        <w:rPr>
          <w:rFonts w:cs="Arial" w:hint="eastAsia"/>
        </w:rPr>
        <w:t>Set overwrite key</w:t>
      </w:r>
    </w:p>
    <w:p w14:paraId="2685FD31" w14:textId="77777777" w:rsidR="00C64031" w:rsidRDefault="00000000">
      <w:pPr>
        <w:spacing w:before="156" w:after="156"/>
      </w:pPr>
      <w:r>
        <w:t xml:space="preserve">Before burning, you can choose whether to overwrite the burning key (Figure </w:t>
      </w:r>
      <w:r>
        <w:rPr>
          <w:rFonts w:hint="eastAsia"/>
        </w:rPr>
        <w:t>6</w:t>
      </w:r>
      <w:r>
        <w:t>.4). That is, when the burning device already has a key, this option can specify whether to overwrite the old key with the new license key. If not selected, the old key will not be overwritten, and the device still has the existing key.</w:t>
      </w:r>
    </w:p>
    <w:p w14:paraId="7D4EFAF1" w14:textId="77777777" w:rsidR="00C64031" w:rsidRDefault="00C64031">
      <w:pPr>
        <w:spacing w:before="156" w:after="156"/>
        <w:sectPr w:rsidR="00C64031">
          <w:headerReference w:type="default" r:id="rId39"/>
          <w:pgSz w:w="11906" w:h="16838"/>
          <w:pgMar w:top="1440" w:right="1800" w:bottom="1440" w:left="1800" w:header="720" w:footer="720" w:gutter="0"/>
          <w:cols w:space="425"/>
          <w:docGrid w:type="lines" w:linePitch="312"/>
        </w:sectPr>
      </w:pPr>
    </w:p>
    <w:p w14:paraId="59FDEDF4" w14:textId="4E23AC69" w:rsidR="00C64031" w:rsidRDefault="00000000">
      <w:pPr>
        <w:pStyle w:val="Title1"/>
        <w:spacing w:before="156" w:after="156"/>
      </w:pPr>
      <w:bookmarkStart w:id="50" w:name="_Toc166154426"/>
      <w:r>
        <w:lastRenderedPageBreak/>
        <w:t>Burning</w:t>
      </w:r>
      <w:r w:rsidR="00064A57">
        <w:rPr>
          <w:rFonts w:hint="eastAsia"/>
        </w:rPr>
        <w:t xml:space="preserve"> of eFuse</w:t>
      </w:r>
      <w:bookmarkEnd w:id="50"/>
    </w:p>
    <w:p w14:paraId="7D9E93F6" w14:textId="39D573B7" w:rsidR="00C64031" w:rsidRDefault="00064A57">
      <w:pPr>
        <w:snapToGrid/>
        <w:spacing w:before="156" w:after="156"/>
      </w:pPr>
      <w:r>
        <w:rPr>
          <w:rFonts w:hint="eastAsia"/>
        </w:rPr>
        <w:t>eF</w:t>
      </w:r>
      <w:r w:rsidR="00000000">
        <w:rPr>
          <w:rFonts w:hint="eastAsia"/>
        </w:rPr>
        <w:t>use burn</w:t>
      </w:r>
      <w:r>
        <w:rPr>
          <w:rFonts w:hint="eastAsia"/>
        </w:rPr>
        <w:t>ing</w:t>
      </w:r>
      <w:r w:rsidR="00000000">
        <w:rPr>
          <w:rFonts w:hint="eastAsia"/>
        </w:rPr>
        <w:t xml:space="preserve"> is inject Efuse Key to chip </w:t>
      </w:r>
      <w:r>
        <w:rPr>
          <w:rFonts w:hint="eastAsia"/>
        </w:rPr>
        <w:t>eF</w:t>
      </w:r>
      <w:r w:rsidR="00000000">
        <w:rPr>
          <w:rFonts w:hint="eastAsia"/>
        </w:rPr>
        <w:t>use</w:t>
      </w:r>
      <w:r w:rsidR="00000000">
        <w:rPr>
          <w:rFonts w:hint="eastAsia"/>
        </w:rPr>
        <w:t>，</w:t>
      </w:r>
      <w:r w:rsidR="00000000">
        <w:rPr>
          <w:rFonts w:hint="eastAsia"/>
        </w:rPr>
        <w:t>such as secure boot e</w:t>
      </w:r>
      <w:r>
        <w:rPr>
          <w:rFonts w:hint="eastAsia"/>
        </w:rPr>
        <w:t>F</w:t>
      </w:r>
      <w:r w:rsidR="00000000">
        <w:rPr>
          <w:rFonts w:hint="eastAsia"/>
        </w:rPr>
        <w:t xml:space="preserve">use, audio_id.efuse, </w:t>
      </w:r>
      <w:r w:rsidR="00000000">
        <w:t>dgpk. efuse</w:t>
      </w:r>
      <w:r w:rsidR="00000000">
        <w:rPr>
          <w:rFonts w:hint="eastAsia"/>
        </w:rPr>
        <w:t xml:space="preserve"> etc.</w:t>
      </w:r>
    </w:p>
    <w:p w14:paraId="479F3AE7" w14:textId="7E06591B" w:rsidR="00C64031" w:rsidRDefault="00064A57">
      <w:pPr>
        <w:snapToGrid/>
        <w:spacing w:before="156" w:after="156"/>
      </w:pPr>
      <w:r>
        <w:rPr>
          <w:rFonts w:hint="eastAsia"/>
        </w:rPr>
        <w:t>eF</w:t>
      </w:r>
      <w:r w:rsidR="00000000">
        <w:t>use</w:t>
      </w:r>
      <w:r w:rsidR="00000000">
        <w:rPr>
          <w:rFonts w:hint="eastAsia"/>
        </w:rPr>
        <w:t xml:space="preserve"> have </w:t>
      </w:r>
      <w:r w:rsidR="00000000">
        <w:t>pattern</w:t>
      </w:r>
      <w:r w:rsidR="00000000">
        <w:rPr>
          <w:rFonts w:hint="eastAsia"/>
        </w:rPr>
        <w:t xml:space="preserve"> mode and obj mode, old chip usual is </w:t>
      </w:r>
      <w:r w:rsidR="00000000">
        <w:t>pattern</w:t>
      </w:r>
      <w:r w:rsidR="00000000">
        <w:rPr>
          <w:rFonts w:hint="eastAsia"/>
        </w:rPr>
        <w:t xml:space="preserve"> mode, new chip usual is obj mode.</w:t>
      </w:r>
    </w:p>
    <w:p w14:paraId="42A3978B" w14:textId="77777777" w:rsidR="00C64031" w:rsidRDefault="00000000">
      <w:pPr>
        <w:pStyle w:val="Title2"/>
        <w:spacing w:before="156" w:after="156"/>
      </w:pPr>
      <w:bookmarkStart w:id="51" w:name="_Toc166154427"/>
      <w:r>
        <w:t xml:space="preserve">Pattern </w:t>
      </w:r>
      <w:r>
        <w:rPr>
          <w:rFonts w:hint="eastAsia"/>
        </w:rPr>
        <w:t>M</w:t>
      </w:r>
      <w:r>
        <w:t>ode</w:t>
      </w:r>
      <w:bookmarkEnd w:id="51"/>
    </w:p>
    <w:p w14:paraId="18F9915B" w14:textId="77777777" w:rsidR="00C64031" w:rsidRDefault="00000000">
      <w:pPr>
        <w:snapToGrid/>
        <w:spacing w:before="156" w:after="156"/>
      </w:pPr>
      <w:r>
        <w:rPr>
          <w:rFonts w:hint="eastAsia"/>
        </w:rPr>
        <w:t xml:space="preserve">Normal old chip is </w:t>
      </w:r>
      <w:r>
        <w:t>pattern</w:t>
      </w:r>
      <w:r>
        <w:rPr>
          <w:rFonts w:hint="eastAsia"/>
        </w:rPr>
        <w:t xml:space="preserve"> mode, that is Hex mode.</w:t>
      </w:r>
    </w:p>
    <w:p w14:paraId="394A0C14" w14:textId="51AF481C" w:rsidR="00C64031" w:rsidRDefault="00000000">
      <w:pPr>
        <w:snapToGrid/>
        <w:spacing w:before="156" w:after="156"/>
      </w:pPr>
      <w:r>
        <w:rPr>
          <w:rFonts w:hint="eastAsia"/>
        </w:rPr>
        <w:t xml:space="preserve">The keyname is </w:t>
      </w:r>
      <w:r>
        <w:t>“</w:t>
      </w:r>
      <w:r>
        <w:rPr>
          <w:rFonts w:hint="eastAsia"/>
        </w:rPr>
        <w:t>secure_boot_set</w:t>
      </w:r>
      <w:r>
        <w:t>”</w:t>
      </w:r>
      <w:r>
        <w:rPr>
          <w:rFonts w:hint="eastAsia"/>
        </w:rPr>
        <w:t xml:space="preserve"> when single secure boot </w:t>
      </w:r>
      <w:r>
        <w:t>e</w:t>
      </w:r>
      <w:r w:rsidR="007F6929">
        <w:rPr>
          <w:rFonts w:hint="eastAsia"/>
        </w:rPr>
        <w:t>F</w:t>
      </w:r>
      <w:r>
        <w:t>use</w:t>
      </w:r>
      <w:r>
        <w:rPr>
          <w:rFonts w:hint="eastAsia"/>
        </w:rPr>
        <w:t xml:space="preserve">. </w:t>
      </w:r>
    </w:p>
    <w:p w14:paraId="68BE21B2" w14:textId="5868B779" w:rsidR="00C64031" w:rsidRDefault="00000000">
      <w:pPr>
        <w:snapToGrid/>
        <w:spacing w:before="156" w:after="156"/>
      </w:pPr>
      <w:r>
        <w:rPr>
          <w:rFonts w:hint="eastAsia"/>
        </w:rPr>
        <w:t xml:space="preserve">When have multiple efuse, named </w:t>
      </w:r>
      <w:r>
        <w:t>“</w:t>
      </w:r>
      <w:r>
        <w:rPr>
          <w:rFonts w:hint="eastAsia"/>
        </w:rPr>
        <w:t>secure_boot_set</w:t>
      </w:r>
      <w:r>
        <w:t>”</w:t>
      </w:r>
      <w:r>
        <w:rPr>
          <w:rFonts w:hint="eastAsia"/>
        </w:rPr>
        <w:t xml:space="preserve"> when burn secure boot e</w:t>
      </w:r>
      <w:r w:rsidR="007F6929">
        <w:rPr>
          <w:rFonts w:hint="eastAsia"/>
        </w:rPr>
        <w:t>F</w:t>
      </w:r>
      <w:r>
        <w:rPr>
          <w:rFonts w:hint="eastAsia"/>
        </w:rPr>
        <w:t xml:space="preserve">use, </w:t>
      </w:r>
      <w:r>
        <w:t>another</w:t>
      </w:r>
      <w:r>
        <w:rPr>
          <w:rFonts w:hint="eastAsia"/>
        </w:rPr>
        <w:t xml:space="preserve"> no_secureboot key named </w:t>
      </w:r>
      <w:r>
        <w:t>“</w:t>
      </w:r>
      <w:r>
        <w:rPr>
          <w:rFonts w:hint="eastAsia"/>
        </w:rPr>
        <w:t>amlogic_pattern_xxx</w:t>
      </w:r>
      <w:r>
        <w:t>”</w:t>
      </w:r>
      <w:r>
        <w:rPr>
          <w:rFonts w:hint="eastAsia"/>
        </w:rPr>
        <w:t>, and no_secureboot efuse pattern can be multiple.</w:t>
      </w:r>
    </w:p>
    <w:p w14:paraId="611F9FF9" w14:textId="77777777" w:rsidR="00C64031" w:rsidRDefault="00000000">
      <w:pPr>
        <w:snapToGrid/>
        <w:spacing w:before="156" w:after="156"/>
      </w:pPr>
      <w:r>
        <w:t>Secure boot pattern</w:t>
      </w:r>
      <w:r>
        <w:rPr>
          <w:rFonts w:hint="eastAsia"/>
        </w:rPr>
        <w:t xml:space="preserve"> is secure_boot_set, once burned, after power off and restart, SoC enters the encrypted state, any attempt to use the tool to burn secure_boot_set or amlogic_pattern_xxx will be ignored and no longer processed.</w:t>
      </w:r>
    </w:p>
    <w:p w14:paraId="15490C65" w14:textId="77777777" w:rsidR="00C64031" w:rsidRDefault="00000000">
      <w:pPr>
        <w:snapToGrid/>
        <w:spacing w:before="156" w:after="156"/>
      </w:pPr>
      <w:bookmarkStart w:id="52" w:name="_Toc23351"/>
      <w:r>
        <w:rPr>
          <w:rFonts w:hint="eastAsia"/>
        </w:rPr>
        <w:t>The efuse pattern of secure boot enable has been burned, and other patterns need to be burned. You can use other methods other than usb tools to burn. We emphasize and recommend that the factory production process only burn one or more efuses in one station.</w:t>
      </w:r>
    </w:p>
    <w:p w14:paraId="2E6D389D" w14:textId="77777777" w:rsidR="00C64031" w:rsidRDefault="00000000">
      <w:pPr>
        <w:pStyle w:val="Title2"/>
        <w:spacing w:before="156" w:after="156"/>
      </w:pPr>
      <w:bookmarkStart w:id="53" w:name="_Toc166154428"/>
      <w:bookmarkEnd w:id="52"/>
      <w:r>
        <w:rPr>
          <w:rFonts w:hint="eastAsia"/>
        </w:rPr>
        <w:t>Obj</w:t>
      </w:r>
      <w:r>
        <w:t xml:space="preserve"> </w:t>
      </w:r>
      <w:r>
        <w:rPr>
          <w:rFonts w:hint="eastAsia"/>
        </w:rPr>
        <w:t>M</w:t>
      </w:r>
      <w:r>
        <w:t>ode</w:t>
      </w:r>
      <w:bookmarkEnd w:id="53"/>
    </w:p>
    <w:p w14:paraId="2F21A22C" w14:textId="77777777" w:rsidR="00C64031" w:rsidRDefault="00000000">
      <w:pPr>
        <w:snapToGrid/>
        <w:spacing w:before="156" w:after="156"/>
      </w:pPr>
      <w:r>
        <w:rPr>
          <w:rFonts w:hint="eastAsia"/>
        </w:rPr>
        <w:t>Normal New chip is obj mode, that is Txt mode.</w:t>
      </w:r>
    </w:p>
    <w:p w14:paraId="3857423C" w14:textId="77777777" w:rsidR="00C64031" w:rsidRDefault="00000000">
      <w:pPr>
        <w:snapToGrid/>
        <w:spacing w:before="156" w:after="156"/>
      </w:pPr>
      <w:r>
        <w:rPr>
          <w:rFonts w:hint="eastAsia"/>
        </w:rPr>
        <w:t xml:space="preserve">The Single secure boot efuse, keyname is </w:t>
      </w:r>
      <w:r>
        <w:t>“</w:t>
      </w:r>
      <w:r>
        <w:rPr>
          <w:rFonts w:hint="eastAsia"/>
        </w:rPr>
        <w:t>secure_boot_objects</w:t>
      </w:r>
      <w:r>
        <w:t>”</w:t>
      </w:r>
      <w:r>
        <w:rPr>
          <w:rFonts w:hint="eastAsia"/>
        </w:rPr>
        <w:t xml:space="preserve">, multiple no_secureboot efuse keyname is </w:t>
      </w:r>
      <w:r>
        <w:t>“</w:t>
      </w:r>
      <w:r>
        <w:rPr>
          <w:rFonts w:hint="eastAsia"/>
        </w:rPr>
        <w:t>amlogic_efuse_obj_xxxx</w:t>
      </w:r>
      <w:r>
        <w:t>”</w:t>
      </w:r>
      <w:r>
        <w:rPr>
          <w:rFonts w:hint="eastAsia"/>
        </w:rPr>
        <w:t>.</w:t>
      </w:r>
    </w:p>
    <w:p w14:paraId="0694BFE2" w14:textId="6CA806B9" w:rsidR="00C64031" w:rsidRDefault="00000000">
      <w:pPr>
        <w:snapToGrid/>
        <w:spacing w:before="156" w:after="156"/>
      </w:pPr>
      <w:r>
        <w:rPr>
          <w:rFonts w:hint="eastAsia"/>
        </w:rPr>
        <w:t>In Devloper mode, other e</w:t>
      </w:r>
      <w:r w:rsidR="00064A57">
        <w:rPr>
          <w:rFonts w:hint="eastAsia"/>
        </w:rPr>
        <w:t>F</w:t>
      </w:r>
      <w:r>
        <w:rPr>
          <w:rFonts w:hint="eastAsia"/>
        </w:rPr>
        <w:t>use objects also can burn when device have burn secure boot enable.</w:t>
      </w:r>
    </w:p>
    <w:p w14:paraId="1391EA8A" w14:textId="77777777" w:rsidR="00C64031" w:rsidRDefault="00000000">
      <w:pPr>
        <w:pStyle w:val="Title2"/>
        <w:spacing w:before="156" w:after="156"/>
      </w:pPr>
      <w:bookmarkStart w:id="54" w:name="_Toc166154429"/>
      <w:r>
        <w:t xml:space="preserve">Example of </w:t>
      </w:r>
      <w:r>
        <w:rPr>
          <w:rFonts w:hint="eastAsia"/>
        </w:rPr>
        <w:t>B</w:t>
      </w:r>
      <w:r>
        <w:t xml:space="preserve">urning </w:t>
      </w:r>
      <w:r>
        <w:rPr>
          <w:rFonts w:hint="eastAsia"/>
        </w:rPr>
        <w:t>C</w:t>
      </w:r>
      <w:r>
        <w:t>onfiguration</w:t>
      </w:r>
      <w:bookmarkEnd w:id="54"/>
    </w:p>
    <w:bookmarkEnd w:id="24"/>
    <w:p w14:paraId="5FDF74C4" w14:textId="77777777" w:rsidR="00C64031" w:rsidRDefault="00000000">
      <w:pPr>
        <w:snapToGrid/>
        <w:spacing w:before="156" w:after="156"/>
      </w:pPr>
      <w:r>
        <w:rPr>
          <w:rFonts w:hint="eastAsia"/>
        </w:rPr>
        <w:t xml:space="preserve">When have SECURE_BOOT_SET, and audio.efuse, the audio.efuse can burn to all devices, then in KeysProviderCfg.ini, </w:t>
      </w:r>
      <w:r>
        <w:t>[OnlyOneManager]</w:t>
      </w:r>
      <w:r>
        <w:rPr>
          <w:rFonts w:hint="eastAsia"/>
        </w:rPr>
        <w:t xml:space="preserve"> config as </w:t>
      </w:r>
      <w:r>
        <w:t>secure_boot_set=SECURE_BOOT_SET</w:t>
      </w:r>
      <w:r>
        <w:rPr>
          <w:rFonts w:hint="eastAsia"/>
        </w:rPr>
        <w:t xml:space="preserve">, keyname is </w:t>
      </w:r>
      <w:r>
        <w:t>secure_boot_set</w:t>
      </w:r>
      <w:r>
        <w:rPr>
          <w:rFonts w:hint="eastAsia"/>
        </w:rPr>
        <w:t xml:space="preserve">, the </w:t>
      </w:r>
      <w:r>
        <w:t>“</w:t>
      </w:r>
      <w:r>
        <w:rPr>
          <w:rFonts w:hint="eastAsia"/>
        </w:rPr>
        <w:t>=</w:t>
      </w:r>
      <w:r>
        <w:t>”</w:t>
      </w:r>
      <w:r>
        <w:rPr>
          <w:rFonts w:hint="eastAsia"/>
        </w:rPr>
        <w:t xml:space="preserve"> left, file name is </w:t>
      </w:r>
      <w:r>
        <w:t>SECURE_BOOT_SET</w:t>
      </w:r>
      <w:r>
        <w:rPr>
          <w:rFonts w:hint="eastAsia"/>
        </w:rPr>
        <w:t xml:space="preserve">, </w:t>
      </w:r>
      <w:r>
        <w:t>“</w:t>
      </w:r>
      <w:r>
        <w:rPr>
          <w:rFonts w:hint="eastAsia"/>
        </w:rPr>
        <w:t>=</w:t>
      </w:r>
      <w:r>
        <w:t>”</w:t>
      </w:r>
      <w:r>
        <w:rPr>
          <w:rFonts w:hint="eastAsia"/>
        </w:rPr>
        <w:t xml:space="preserve"> right.  Otherwis, other efuse config as </w:t>
      </w:r>
      <w:r>
        <w:t>amlogic_</w:t>
      </w:r>
      <w:r>
        <w:rPr>
          <w:rFonts w:hint="eastAsia"/>
        </w:rPr>
        <w:t>efuse_</w:t>
      </w:r>
      <w:r>
        <w:t>obj_</w:t>
      </w:r>
      <w:r>
        <w:rPr>
          <w:rFonts w:hint="eastAsia"/>
        </w:rPr>
        <w:t>audio</w:t>
      </w:r>
      <w:r>
        <w:t xml:space="preserve"> = </w:t>
      </w:r>
      <w:r>
        <w:rPr>
          <w:rFonts w:hint="eastAsia"/>
        </w:rPr>
        <w:t xml:space="preserve">audio.efuse, keyname is </w:t>
      </w:r>
      <w:r>
        <w:t>amlogic_</w:t>
      </w:r>
      <w:r>
        <w:rPr>
          <w:rFonts w:hint="eastAsia"/>
        </w:rPr>
        <w:t>efuse_</w:t>
      </w:r>
      <w:r>
        <w:t>obj_</w:t>
      </w:r>
      <w:r>
        <w:rPr>
          <w:rFonts w:hint="eastAsia"/>
        </w:rPr>
        <w:t xml:space="preserve">audio, the </w:t>
      </w:r>
      <w:r>
        <w:t>“</w:t>
      </w:r>
      <w:r>
        <w:rPr>
          <w:rFonts w:hint="eastAsia"/>
        </w:rPr>
        <w:t>=</w:t>
      </w:r>
      <w:r>
        <w:t>”</w:t>
      </w:r>
      <w:r>
        <w:rPr>
          <w:rFonts w:hint="eastAsia"/>
        </w:rPr>
        <w:t xml:space="preserve"> left, file name is audio.efuse, </w:t>
      </w:r>
      <w:r>
        <w:t>“</w:t>
      </w:r>
      <w:r>
        <w:rPr>
          <w:rFonts w:hint="eastAsia"/>
        </w:rPr>
        <w:t>=</w:t>
      </w:r>
      <w:r>
        <w:t>”</w:t>
      </w:r>
      <w:r>
        <w:rPr>
          <w:rFonts w:hint="eastAsia"/>
        </w:rPr>
        <w:t xml:space="preserve"> right.</w:t>
      </w:r>
    </w:p>
    <w:p w14:paraId="1A8F6BBB" w14:textId="77777777" w:rsidR="00C64031" w:rsidRDefault="00000000">
      <w:pPr>
        <w:snapToGrid/>
        <w:spacing w:before="156" w:after="156"/>
      </w:pPr>
      <w:r>
        <w:rPr>
          <w:rFonts w:hint="eastAsia"/>
        </w:rPr>
        <w:t>as</w:t>
      </w:r>
      <w:r>
        <w:rPr>
          <w:rFonts w:hint="eastAsia"/>
        </w:rPr>
        <w:t>：</w:t>
      </w:r>
    </w:p>
    <w:p w14:paraId="0B24A753" w14:textId="77777777" w:rsidR="00C64031" w:rsidRDefault="00000000">
      <w:pPr>
        <w:snapToGrid/>
        <w:spacing w:before="156" w:after="156"/>
      </w:pPr>
      <w:r>
        <w:lastRenderedPageBreak/>
        <w:t>[OnlyOneManager]</w:t>
      </w:r>
    </w:p>
    <w:p w14:paraId="1833CC15" w14:textId="77777777" w:rsidR="00C64031" w:rsidRDefault="00000000">
      <w:pPr>
        <w:snapToGrid/>
        <w:spacing w:before="156" w:after="156"/>
      </w:pPr>
      <w:r>
        <w:t>secure_boot_set=SECURE_BOOT_SET</w:t>
      </w:r>
    </w:p>
    <w:p w14:paraId="16290C8F" w14:textId="77777777" w:rsidR="00C64031" w:rsidRDefault="00000000">
      <w:pPr>
        <w:snapToGrid/>
        <w:spacing w:before="156" w:after="156"/>
      </w:pPr>
      <w:r>
        <w:t>amlogic_</w:t>
      </w:r>
      <w:r>
        <w:rPr>
          <w:rFonts w:hint="eastAsia"/>
        </w:rPr>
        <w:t>efuse_</w:t>
      </w:r>
      <w:r>
        <w:t>obj_</w:t>
      </w:r>
      <w:r>
        <w:rPr>
          <w:rFonts w:hint="eastAsia"/>
        </w:rPr>
        <w:t>audio</w:t>
      </w:r>
      <w:r>
        <w:t xml:space="preserve"> = </w:t>
      </w:r>
      <w:r>
        <w:rPr>
          <w:rFonts w:hint="eastAsia"/>
        </w:rPr>
        <w:t>audio.efuse</w:t>
      </w:r>
    </w:p>
    <w:p w14:paraId="3FD39600" w14:textId="77777777" w:rsidR="00C64031" w:rsidRDefault="00000000">
      <w:pPr>
        <w:snapToGrid/>
        <w:spacing w:before="156" w:after="156"/>
      </w:pPr>
      <w:r>
        <w:rPr>
          <w:rFonts w:hint="eastAsia"/>
        </w:rPr>
        <w:t xml:space="preserve">When different efuse files burn to different devices, the folder configration be needed, such as dgpk2, config in [KeyDirManager] </w:t>
      </w:r>
      <w:r>
        <w:t>amlogic_</w:t>
      </w:r>
      <w:r>
        <w:rPr>
          <w:rFonts w:hint="eastAsia"/>
        </w:rPr>
        <w:t>efuse_</w:t>
      </w:r>
      <w:r>
        <w:t>obj_</w:t>
      </w:r>
      <w:r>
        <w:rPr>
          <w:rFonts w:hint="eastAsia"/>
        </w:rPr>
        <w:t>dgpk2</w:t>
      </w:r>
      <w:r>
        <w:t>=</w:t>
      </w:r>
      <w:r>
        <w:rPr>
          <w:rFonts w:hint="eastAsia"/>
        </w:rPr>
        <w:t xml:space="preserve">dgpk2Dir, keyname is </w:t>
      </w:r>
      <w:r>
        <w:t>amlogic_</w:t>
      </w:r>
      <w:r>
        <w:rPr>
          <w:rFonts w:hint="eastAsia"/>
        </w:rPr>
        <w:t>efuse_</w:t>
      </w:r>
      <w:r>
        <w:t>obj_</w:t>
      </w:r>
      <w:r>
        <w:rPr>
          <w:rFonts w:hint="eastAsia"/>
        </w:rPr>
        <w:t xml:space="preserve">dgpk2, the </w:t>
      </w:r>
      <w:r>
        <w:t>“</w:t>
      </w:r>
      <w:r>
        <w:rPr>
          <w:rFonts w:hint="eastAsia"/>
        </w:rPr>
        <w:t>=</w:t>
      </w:r>
      <w:r>
        <w:t>”</w:t>
      </w:r>
      <w:r>
        <w:rPr>
          <w:rFonts w:hint="eastAsia"/>
        </w:rPr>
        <w:t xml:space="preserve"> left, folder name is dgpk2Dir, </w:t>
      </w:r>
      <w:r>
        <w:t>“</w:t>
      </w:r>
      <w:r>
        <w:rPr>
          <w:rFonts w:hint="eastAsia"/>
        </w:rPr>
        <w:t>=</w:t>
      </w:r>
      <w:r>
        <w:t>”</w:t>
      </w:r>
      <w:r>
        <w:rPr>
          <w:rFonts w:hint="eastAsia"/>
        </w:rPr>
        <w:t xml:space="preserve"> right, dgpk2 efuse files is in the folder.</w:t>
      </w:r>
    </w:p>
    <w:p w14:paraId="332E65DA" w14:textId="77777777" w:rsidR="00C64031" w:rsidRDefault="00000000">
      <w:pPr>
        <w:snapToGrid/>
        <w:spacing w:before="156" w:after="156"/>
      </w:pPr>
      <w:r>
        <w:rPr>
          <w:rFonts w:hint="eastAsia"/>
        </w:rPr>
        <w:t>as</w:t>
      </w:r>
      <w:r>
        <w:rPr>
          <w:rFonts w:hint="eastAsia"/>
        </w:rPr>
        <w:t>：</w:t>
      </w:r>
    </w:p>
    <w:p w14:paraId="16062C99" w14:textId="77777777" w:rsidR="00C64031" w:rsidRDefault="00000000">
      <w:pPr>
        <w:snapToGrid/>
        <w:spacing w:before="156" w:after="156"/>
      </w:pPr>
      <w:r>
        <w:rPr>
          <w:rFonts w:hint="eastAsia"/>
        </w:rPr>
        <w:t>[KeyDirManager]</w:t>
      </w:r>
    </w:p>
    <w:p w14:paraId="05E9993E" w14:textId="77777777" w:rsidR="00C64031" w:rsidRDefault="00000000">
      <w:pPr>
        <w:snapToGrid/>
        <w:spacing w:before="156" w:after="156"/>
      </w:pPr>
      <w:r>
        <w:t>amlogic_</w:t>
      </w:r>
      <w:r>
        <w:rPr>
          <w:rFonts w:hint="eastAsia"/>
        </w:rPr>
        <w:t>efuse_</w:t>
      </w:r>
      <w:r>
        <w:t>obj_</w:t>
      </w:r>
      <w:r>
        <w:rPr>
          <w:rFonts w:hint="eastAsia"/>
        </w:rPr>
        <w:t>dgpk2</w:t>
      </w:r>
      <w:r>
        <w:t>=</w:t>
      </w:r>
      <w:r>
        <w:rPr>
          <w:rFonts w:hint="eastAsia"/>
        </w:rPr>
        <w:t>dgpk2Dir</w:t>
      </w:r>
    </w:p>
    <w:p w14:paraId="6DA880B7" w14:textId="77777777" w:rsidR="00C64031" w:rsidRDefault="00C64031">
      <w:pPr>
        <w:spacing w:beforeLines="0" w:afterLines="0"/>
      </w:pPr>
    </w:p>
    <w:sectPr w:rsidR="00C64031">
      <w:headerReference w:type="default" r:id="rId40"/>
      <w:pgSz w:w="11906" w:h="16838"/>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4866D" w14:textId="77777777" w:rsidR="00A9008A" w:rsidRDefault="00A9008A">
      <w:pPr>
        <w:spacing w:before="120" w:after="120"/>
      </w:pPr>
      <w:r>
        <w:separator/>
      </w:r>
    </w:p>
  </w:endnote>
  <w:endnote w:type="continuationSeparator" w:id="0">
    <w:p w14:paraId="1C7F82EB" w14:textId="77777777" w:rsidR="00A9008A" w:rsidRDefault="00A9008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43C41" w14:textId="77777777" w:rsidR="00C64031" w:rsidRDefault="00C64031">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62F02" w14:textId="77777777" w:rsidR="00C64031" w:rsidRDefault="00C64031">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36848" w14:textId="77777777" w:rsidR="00C64031" w:rsidRDefault="00C64031">
    <w:pPr>
      <w:pStyle w:val="a6"/>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87EAE" w14:textId="6F3C16B3" w:rsidR="00C64031" w:rsidRDefault="00000000">
    <w:pPr>
      <w:pStyle w:val="a6"/>
      <w:pBdr>
        <w:top w:val="single" w:sz="4" w:space="1" w:color="auto"/>
      </w:pBdr>
      <w:spacing w:before="120" w:after="120"/>
    </w:pPr>
    <w:fldSimple w:instr=" DOCPROPERTY  Version  \* MERGEFORMAT ">
      <w:r w:rsidR="0013781D">
        <w:t>0.5</w:t>
      </w:r>
    </w:fldSimple>
    <w:r>
      <w:t xml:space="preserve"> (</w:t>
    </w:r>
    <w:fldSimple w:instr=" DOCPROPERTY  &quot;Release Date&quot;  \* MERGEFORMAT ">
      <w:r w:rsidR="0013781D">
        <w:t>2024-01-25</w:t>
      </w:r>
    </w:fldSimple>
    <w:r>
      <w:t>)</w:t>
    </w:r>
    <w:r>
      <w:ptab w:relativeTo="margin" w:alignment="center" w:leader="none"/>
    </w:r>
    <w:fldSimple w:instr=" DOCPROPERTY  DocOwner  \* MERGEFORMAT ">
      <w:r w:rsidR="0013781D">
        <w:t>Amlogic Proprietary and Confidential</w:t>
      </w:r>
    </w:fldSimple>
    <w:r>
      <w:ptab w:relativeTo="margin" w:alignment="right" w:leader="none"/>
    </w:r>
    <w:r>
      <w:fldChar w:fldCharType="begin"/>
    </w:r>
    <w:r>
      <w:instrText>PAGE   \* MERGEFORMAT</w:instrText>
    </w:r>
    <w:r>
      <w:fldChar w:fldCharType="separate"/>
    </w:r>
    <w:r>
      <w:t>i</w:t>
    </w:r>
    <w:r>
      <w:fldChar w:fldCharType="end"/>
    </w:r>
  </w:p>
  <w:bookmarkStart w:id="1" w:name="_Hlk514941426"/>
  <w:bookmarkStart w:id="2" w:name="_Hlk514941427"/>
  <w:bookmarkStart w:id="3" w:name="_Hlk514941425"/>
  <w:bookmarkStart w:id="4" w:name="_Hlk514941428"/>
  <w:bookmarkStart w:id="5" w:name="_Hlk519080965"/>
  <w:bookmarkStart w:id="6" w:name="_Hlk519080966"/>
  <w:bookmarkStart w:id="7" w:name="_Hlk519080967"/>
  <w:bookmarkStart w:id="8" w:name="_Hlk519080968"/>
  <w:bookmarkStart w:id="9" w:name="_Hlk519080969"/>
  <w:bookmarkStart w:id="10" w:name="_Hlk519080970"/>
  <w:p w14:paraId="3A30B17A" w14:textId="7DD4BB8E" w:rsidR="00C64031" w:rsidRDefault="00000000">
    <w:pPr>
      <w:pStyle w:val="a6"/>
      <w:pBdr>
        <w:top w:val="single" w:sz="4" w:space="1" w:color="auto"/>
      </w:pBdr>
      <w:spacing w:before="120" w:after="120"/>
      <w:jc w:val="center"/>
    </w:pPr>
    <w:r>
      <w:fldChar w:fldCharType="begin"/>
    </w:r>
    <w:r>
      <w:instrText xml:space="preserve"> DOCPROPERTY  copyright  \* MERGEFORMAT </w:instrText>
    </w:r>
    <w:r>
      <w:fldChar w:fldCharType="separate"/>
    </w:r>
    <w:r w:rsidR="0013781D">
      <w:t>Copyright © Amlogic. All rights reserved.</w:t>
    </w:r>
    <w:r>
      <w:fldChar w:fldCharType="end"/>
    </w:r>
    <w:bookmarkEnd w:id="1"/>
    <w:bookmarkEnd w:id="2"/>
    <w:bookmarkEnd w:id="3"/>
    <w:bookmarkEnd w:id="4"/>
    <w:bookmarkEnd w:id="5"/>
    <w:bookmarkEnd w:id="6"/>
    <w:bookmarkEnd w:id="7"/>
    <w:bookmarkEnd w:id="8"/>
    <w:bookmarkEnd w:id="9"/>
    <w:bookmarkEnd w:id="10"/>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D1E40" w14:textId="53832FDB" w:rsidR="00C64031" w:rsidRDefault="00000000">
    <w:pPr>
      <w:pStyle w:val="a6"/>
      <w:pBdr>
        <w:top w:val="single" w:sz="4" w:space="1" w:color="auto"/>
      </w:pBdr>
      <w:spacing w:before="120" w:after="120"/>
    </w:pPr>
    <w:fldSimple w:instr=" DOCPROPERTY  Version  \* MERGEFORMAT ">
      <w:r w:rsidR="0013781D">
        <w:t>0.5</w:t>
      </w:r>
    </w:fldSimple>
    <w:r>
      <w:t xml:space="preserve"> (</w:t>
    </w:r>
    <w:fldSimple w:instr=" DOCPROPERTY  &quot;Release Date&quot;  \* MERGEFORMAT ">
      <w:r w:rsidR="0013781D">
        <w:t>2024-01-25</w:t>
      </w:r>
    </w:fldSimple>
    <w:r>
      <w:t>)</w:t>
    </w:r>
    <w:r>
      <w:ptab w:relativeTo="margin" w:alignment="center" w:leader="none"/>
    </w:r>
    <w:fldSimple w:instr=" DOCPROPERTY  DocOwner  \* MERGEFORMAT ">
      <w:r w:rsidR="0013781D">
        <w:t>Amlogic Proprietary and Confidential</w:t>
      </w:r>
    </w:fldSimple>
    <w:r>
      <w:ptab w:relativeTo="margin" w:alignment="right" w:leader="none"/>
    </w:r>
    <w:r>
      <w:fldChar w:fldCharType="begin"/>
    </w:r>
    <w:r>
      <w:instrText>PAGE   \* MERGEFORMAT</w:instrText>
    </w:r>
    <w:r>
      <w:fldChar w:fldCharType="separate"/>
    </w:r>
    <w:r>
      <w:t>i</w:t>
    </w:r>
    <w:r>
      <w:fldChar w:fldCharType="end"/>
    </w:r>
  </w:p>
  <w:p w14:paraId="7EBE62C6" w14:textId="3F497AE8" w:rsidR="00C64031" w:rsidRDefault="00000000">
    <w:pPr>
      <w:pStyle w:val="a6"/>
      <w:pBdr>
        <w:top w:val="single" w:sz="4" w:space="1" w:color="auto"/>
      </w:pBdr>
      <w:spacing w:before="120" w:after="120"/>
      <w:jc w:val="center"/>
    </w:pPr>
    <w:fldSimple w:instr=" DOCPROPERTY  copyright  \* MERGEFORMAT ">
      <w:r w:rsidR="0013781D">
        <w:t>Copyright © Amlogic. All rights reserved.</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BA3EB" w14:textId="77777777" w:rsidR="00A9008A" w:rsidRDefault="00A9008A">
      <w:pPr>
        <w:spacing w:before="120" w:after="120"/>
      </w:pPr>
      <w:r>
        <w:separator/>
      </w:r>
    </w:p>
  </w:footnote>
  <w:footnote w:type="continuationSeparator" w:id="0">
    <w:p w14:paraId="6780C189" w14:textId="77777777" w:rsidR="00A9008A" w:rsidRDefault="00A9008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AFD9C" w14:textId="77777777" w:rsidR="00C64031" w:rsidRDefault="00C64031">
    <w:pPr>
      <w:pStyle w:val="a8"/>
      <w:spacing w:before="120" w:after="12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83FA4" w14:textId="10F57A47"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center" w:leader="none"/>
    </w:r>
    <w:r>
      <w:ptab w:relativeTo="margin" w:alignment="right" w:leader="none"/>
    </w:r>
    <w:fldSimple w:instr=" STYLEREF  &quot;Title 1&quot; \n  \* MERGEFORMAT ">
      <w:r w:rsidR="0013781D">
        <w:rPr>
          <w:noProof/>
        </w:rPr>
        <w:t>5</w:t>
      </w:r>
    </w:fldSimple>
    <w:r>
      <w:t xml:space="preserve"> </w:t>
    </w:r>
    <w:fldSimple w:instr=" STYLEREF  &quot;Title 1&quot;  \* MERGEFORMAT ">
      <w:r w:rsidR="0013781D">
        <w:rPr>
          <w:noProof/>
        </w:rPr>
        <w:t>Key Format Configuration</w:t>
      </w:r>
    </w:fldSimple>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C162A" w14:textId="3A790E26"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center" w:leader="none"/>
    </w:r>
    <w:r>
      <w:ptab w:relativeTo="margin" w:alignment="right" w:leader="none"/>
    </w:r>
    <w:fldSimple w:instr=" STYLEREF  &quot;Title 1&quot; \n  \* MERGEFORMAT ">
      <w:r w:rsidR="0013781D">
        <w:rPr>
          <w:noProof/>
        </w:rPr>
        <w:t>6</w:t>
      </w:r>
    </w:fldSimple>
    <w:r>
      <w:t xml:space="preserve"> </w:t>
    </w:r>
    <w:fldSimple w:instr=" STYLEREF  &quot;Title 1&quot;  \* MERGEFORMAT ">
      <w:r w:rsidR="0013781D">
        <w:rPr>
          <w:noProof/>
        </w:rPr>
        <w:t>Burning Key image as common image</w:t>
      </w:r>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447F6" w14:textId="7FF38E86"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center" w:leader="none"/>
    </w:r>
    <w:r>
      <w:ptab w:relativeTo="margin" w:alignment="right" w:leader="none"/>
    </w:r>
    <w:fldSimple w:instr=" INFO  Author &quot;7 Burning of eFuse&quot;  \* MERGEFORMAT ">
      <w:r w:rsidR="0013781D">
        <w:t>7 Burning of eFuse</w:t>
      </w:r>
    </w:fldSimple>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3C5BD" w14:textId="77777777" w:rsidR="00C64031" w:rsidRDefault="00C64031">
    <w:pPr>
      <w:pStyle w:val="a8"/>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D2876" w14:textId="77777777" w:rsidR="00C64031" w:rsidRDefault="00C64031">
    <w:pPr>
      <w:pStyle w:val="a8"/>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B5C63" w14:textId="77777777" w:rsidR="00C64031" w:rsidRDefault="00C64031">
    <w:pPr>
      <w:pStyle w:val="a8"/>
      <w:spacing w:before="120"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E0B60" w14:textId="6A8F2257"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center" w:leader="none"/>
    </w:r>
    <w:r>
      <w:ptab w:relativeTo="margin" w:alignment="right" w:leader="none"/>
    </w:r>
    <w:fldSimple w:instr=" STYLEREF  &quot;Change History&quot;  \* MERGEFORMAT ">
      <w:r w:rsidR="0013781D">
        <w:rPr>
          <w:noProof/>
        </w:rPr>
        <w:t>Revision History</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F0C90" w14:textId="0F603F6D"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center" w:leader="none"/>
    </w:r>
    <w:r>
      <w:ptab w:relativeTo="margin" w:alignment="right" w:leader="none"/>
    </w:r>
    <w:fldSimple w:instr=" STYLEREF  Contents  \* MERGEFORMAT ">
      <w:r w:rsidR="0013781D">
        <w:rPr>
          <w:noProof/>
        </w:rPr>
        <w:t>Contents</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21104" w14:textId="21830918"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center" w:leader="none"/>
    </w:r>
    <w:r>
      <w:ptab w:relativeTo="margin" w:alignment="right" w:leader="none"/>
    </w:r>
    <w:fldSimple w:instr=" STYLEREF  &quot;Title 1&quot; \n  \* MERGEFORMAT ">
      <w:r w:rsidR="0013781D">
        <w:rPr>
          <w:noProof/>
        </w:rPr>
        <w:t>1</w:t>
      </w:r>
    </w:fldSimple>
    <w:r>
      <w:t xml:space="preserve"> </w:t>
    </w:r>
    <w:fldSimple w:instr=" STYLEREF  &quot;Title 1&quot;  \* MERGEFORMAT ">
      <w:r w:rsidR="0013781D">
        <w:rPr>
          <w:noProof/>
        </w:rPr>
        <w:t>Overview</w:t>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74FD1" w14:textId="64649C2C"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right" w:leader="none"/>
    </w:r>
    <w:fldSimple w:instr=" STYLEREF  &quot;Title 1&quot; \n  \* MERGEFORMAT ">
      <w:r w:rsidR="0013781D">
        <w:rPr>
          <w:noProof/>
        </w:rPr>
        <w:t>2</w:t>
      </w:r>
    </w:fldSimple>
    <w:r>
      <w:t xml:space="preserve"> </w:t>
    </w:r>
    <w:fldSimple w:instr=" STYLEREF  &quot;Title 1&quot;  \* MERGEFORMAT ">
      <w:r w:rsidR="0013781D">
        <w:rPr>
          <w:noProof/>
        </w:rPr>
        <w:t>Modifying Burn Image and Burn Key Option</w:t>
      </w:r>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9A148" w14:textId="61DE15FF" w:rsidR="00C64031" w:rsidRDefault="00000000">
    <w:pPr>
      <w:pStyle w:val="a8"/>
      <w:spacing w:before="120" w:after="120"/>
    </w:pPr>
    <w:fldSimple w:instr=" DOCPROPERTY  &quot;Product Name&quot;  \* MERGEFORMAT ">
      <w:r w:rsidR="0013781D">
        <w:t>Amlogic</w:t>
      </w:r>
    </w:fldSimple>
    <w:r>
      <w:t xml:space="preserve"> </w:t>
    </w:r>
    <w:fldSimple w:instr=" DOCPROPERTY  &quot;Document Name&quot;  \* MERGEFORMAT ">
      <w:r w:rsidR="0013781D">
        <w:t>Burning Tool Key Instruction</w:t>
      </w:r>
    </w:fldSimple>
    <w:r>
      <w:ptab w:relativeTo="margin" w:alignment="right" w:leader="none"/>
    </w:r>
    <w:fldSimple w:instr=" STYLEREF  &quot;Title 1&quot; \n  \* MERGEFORMAT ">
      <w:r w:rsidR="0013781D">
        <w:rPr>
          <w:noProof/>
        </w:rPr>
        <w:t>4</w:t>
      </w:r>
    </w:fldSimple>
    <w:r>
      <w:t xml:space="preserve"> </w:t>
    </w:r>
    <w:fldSimple w:instr=" STYLEREF  &quot;Title 1&quot;  \* MERGEFORMAT ">
      <w:r w:rsidR="0013781D">
        <w:rPr>
          <w:noProof/>
        </w:rPr>
        <w:t>Modifying the Configuration file KeysProviderCfg.ini</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1283"/>
    <w:multiLevelType w:val="multilevel"/>
    <w:tmpl w:val="009C1283"/>
    <w:lvl w:ilvl="0">
      <w:start w:val="1"/>
      <w:numFmt w:val="decimal"/>
      <w:pStyle w:val="OL"/>
      <w:lvlText w:val="%1."/>
      <w:lvlJc w:val="left"/>
      <w:pPr>
        <w:ind w:left="420" w:hanging="420"/>
      </w:pPr>
      <w:rPr>
        <w:rFonts w:ascii="Arial" w:hAnsi="Arial" w:cs="Arial"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E06864"/>
    <w:multiLevelType w:val="multilevel"/>
    <w:tmpl w:val="03E06864"/>
    <w:lvl w:ilvl="0">
      <w:start w:val="1"/>
      <w:numFmt w:val="bullet"/>
      <w:pStyle w:val="NoteTextLis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44591"/>
    <w:multiLevelType w:val="multilevel"/>
    <w:tmpl w:val="07A44591"/>
    <w:lvl w:ilvl="0">
      <w:start w:val="1"/>
      <w:numFmt w:val="bullet"/>
      <w:lvlText w:val=""/>
      <w:lvlJc w:val="center"/>
      <w:pPr>
        <w:ind w:left="440" w:hanging="440"/>
      </w:pPr>
      <w:rPr>
        <w:rFonts w:ascii="Symbol" w:hAnsi="Symbol" w:hint="default"/>
        <w:sz w:val="13"/>
        <w:szCs w:val="13"/>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924217D"/>
    <w:multiLevelType w:val="multilevel"/>
    <w:tmpl w:val="1924217D"/>
    <w:lvl w:ilvl="0">
      <w:start w:val="1"/>
      <w:numFmt w:val="decimal"/>
      <w:pStyle w:val="Steps"/>
      <w:lvlText w:val="Step %1."/>
      <w:lvlJc w:val="left"/>
      <w:pPr>
        <w:tabs>
          <w:tab w:val="left" w:pos="720"/>
        </w:tabs>
        <w:ind w:left="720" w:hanging="720"/>
      </w:pPr>
      <w:rPr>
        <w:rFonts w:ascii="Arial" w:hAnsi="Arial" w:hint="default"/>
        <w:b/>
        <w:i w:val="0"/>
        <w:sz w:val="21"/>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CAC18D4"/>
    <w:multiLevelType w:val="multilevel"/>
    <w:tmpl w:val="1CAC18D4"/>
    <w:lvl w:ilvl="0">
      <w:start w:val="1"/>
      <w:numFmt w:val="bullet"/>
      <w:lvlText w:val=""/>
      <w:lvlJc w:val="center"/>
      <w:pPr>
        <w:ind w:left="440" w:hanging="440"/>
      </w:pPr>
      <w:rPr>
        <w:rFonts w:ascii="Symbol" w:hAnsi="Symbol" w:hint="default"/>
        <w:sz w:val="13"/>
        <w:szCs w:val="13"/>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527DF7"/>
    <w:multiLevelType w:val="multilevel"/>
    <w:tmpl w:val="1D527DF7"/>
    <w:lvl w:ilvl="0">
      <w:start w:val="1"/>
      <w:numFmt w:val="bullet"/>
      <w:pStyle w:val="UL"/>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2324506"/>
    <w:multiLevelType w:val="multilevel"/>
    <w:tmpl w:val="72324506"/>
    <w:lvl w:ilvl="0">
      <w:start w:val="1"/>
      <w:numFmt w:val="decimal"/>
      <w:pStyle w:val="1"/>
      <w:lvlText w:val="%1."/>
      <w:lvlJc w:val="left"/>
      <w:pPr>
        <w:ind w:left="425" w:hanging="425"/>
      </w:pPr>
      <w:rPr>
        <w:rFonts w:ascii="Arial" w:hAnsi="Arial" w:hint="default"/>
        <w:b/>
        <w:i w:val="0"/>
        <w:sz w:val="44"/>
      </w:rPr>
    </w:lvl>
    <w:lvl w:ilvl="1">
      <w:start w:val="1"/>
      <w:numFmt w:val="decimal"/>
      <w:pStyle w:val="2"/>
      <w:isLgl/>
      <w:lvlText w:val="%1.%2"/>
      <w:lvlJc w:val="left"/>
      <w:pPr>
        <w:ind w:left="567" w:hanging="567"/>
      </w:pPr>
      <w:rPr>
        <w:rFonts w:ascii="Arial" w:hAnsi="Arial" w:hint="default"/>
        <w:b/>
        <w:i w:val="0"/>
        <w:sz w:val="36"/>
      </w:rPr>
    </w:lvl>
    <w:lvl w:ilvl="2">
      <w:start w:val="1"/>
      <w:numFmt w:val="decimal"/>
      <w:isLgl/>
      <w:lvlText w:val="%1.%2.%3"/>
      <w:lvlJc w:val="left"/>
      <w:pPr>
        <w:ind w:left="709" w:hanging="709"/>
      </w:pPr>
      <w:rPr>
        <w:rFonts w:ascii="Arial" w:hAnsi="Arial" w:hint="default"/>
        <w:b/>
        <w:i w:val="0"/>
        <w:sz w:val="28"/>
      </w:rPr>
    </w:lvl>
    <w:lvl w:ilvl="3">
      <w:start w:val="1"/>
      <w:numFmt w:val="decimal"/>
      <w:pStyle w:val="4"/>
      <w:isLgl/>
      <w:lvlText w:val="%1.%2.%3.%4"/>
      <w:lvlJc w:val="left"/>
      <w:pPr>
        <w:ind w:left="851" w:hanging="851"/>
      </w:pPr>
      <w:rPr>
        <w:rFonts w:ascii="Arial" w:hAnsi="Arial" w:hint="default"/>
        <w:b/>
        <w:i w:val="0"/>
        <w:sz w:val="24"/>
      </w:rPr>
    </w:lvl>
    <w:lvl w:ilvl="4">
      <w:start w:val="1"/>
      <w:numFmt w:val="decimal"/>
      <w:isLgl/>
      <w:lvlText w:val="%1.%2.%3.%4.%5."/>
      <w:lvlJc w:val="left"/>
      <w:pPr>
        <w:ind w:left="992" w:hanging="992"/>
      </w:pPr>
      <w:rPr>
        <w:rFonts w:hint="eastAsia"/>
      </w:rPr>
    </w:lvl>
    <w:lvl w:ilvl="5">
      <w:start w:val="1"/>
      <w:numFmt w:val="decimal"/>
      <w:isLgl/>
      <w:lvlText w:val="%1.%2.%3.%4.%5.%6."/>
      <w:lvlJc w:val="left"/>
      <w:pPr>
        <w:ind w:left="1134" w:hanging="1134"/>
      </w:pPr>
      <w:rPr>
        <w:rFonts w:hint="eastAsia"/>
      </w:rPr>
    </w:lvl>
    <w:lvl w:ilvl="6">
      <w:start w:val="1"/>
      <w:numFmt w:val="decimal"/>
      <w:isLgl/>
      <w:lvlText w:val="%1.%2.%3.%4.%5.%6.%7."/>
      <w:lvlJc w:val="left"/>
      <w:pPr>
        <w:ind w:left="1276" w:hanging="1276"/>
      </w:pPr>
      <w:rPr>
        <w:rFonts w:hint="eastAsia"/>
      </w:rPr>
    </w:lvl>
    <w:lvl w:ilvl="7">
      <w:start w:val="1"/>
      <w:numFmt w:val="decimal"/>
      <w:isLgl/>
      <w:lvlText w:val="%1.%2.%3.%4.%5.%6.%7.%8."/>
      <w:lvlJc w:val="left"/>
      <w:pPr>
        <w:ind w:left="1418" w:hanging="1418"/>
      </w:pPr>
      <w:rPr>
        <w:rFonts w:hint="eastAsia"/>
      </w:rPr>
    </w:lvl>
    <w:lvl w:ilvl="8">
      <w:start w:val="1"/>
      <w:numFmt w:val="decimal"/>
      <w:isLgl/>
      <w:lvlText w:val="%1.%2.%3.%4.%5.%6.%7.%8.%9."/>
      <w:lvlJc w:val="left"/>
      <w:pPr>
        <w:ind w:left="1559" w:hanging="1559"/>
      </w:pPr>
      <w:rPr>
        <w:rFonts w:hint="eastAsia"/>
      </w:rPr>
    </w:lvl>
  </w:abstractNum>
  <w:abstractNum w:abstractNumId="7" w15:restartNumberingAfterBreak="0">
    <w:nsid w:val="7E350ADB"/>
    <w:multiLevelType w:val="multilevel"/>
    <w:tmpl w:val="7E350ADB"/>
    <w:lvl w:ilvl="0">
      <w:start w:val="1"/>
      <w:numFmt w:val="decimal"/>
      <w:pStyle w:val="Title1"/>
      <w:isLgl/>
      <w:lvlText w:val="%1."/>
      <w:lvlJc w:val="left"/>
      <w:pPr>
        <w:ind w:left="425" w:hanging="425"/>
      </w:pPr>
      <w:rPr>
        <w:rFonts w:hint="eastAsia"/>
      </w:rPr>
    </w:lvl>
    <w:lvl w:ilvl="1">
      <w:start w:val="1"/>
      <w:numFmt w:val="decimal"/>
      <w:pStyle w:val="Title2"/>
      <w:isLgl/>
      <w:lvlText w:val="%1.%2"/>
      <w:lvlJc w:val="left"/>
      <w:pPr>
        <w:tabs>
          <w:tab w:val="left" w:pos="567"/>
        </w:tabs>
        <w:ind w:left="567" w:hanging="567"/>
      </w:pPr>
      <w:rPr>
        <w:rFonts w:hint="eastAsia"/>
      </w:rPr>
    </w:lvl>
    <w:lvl w:ilvl="2">
      <w:start w:val="1"/>
      <w:numFmt w:val="decimal"/>
      <w:pStyle w:val="Title3"/>
      <w:isLgl/>
      <w:lvlText w:val="%1.%2.%3"/>
      <w:lvlJc w:val="left"/>
      <w:pPr>
        <w:tabs>
          <w:tab w:val="left" w:pos="709"/>
        </w:tabs>
        <w:ind w:left="709" w:hanging="709"/>
      </w:pPr>
      <w:rPr>
        <w:rFonts w:hint="eastAsia"/>
      </w:rPr>
    </w:lvl>
    <w:lvl w:ilvl="3">
      <w:start w:val="1"/>
      <w:numFmt w:val="decimal"/>
      <w:pStyle w:val="Title4"/>
      <w:isLgl/>
      <w:lvlText w:val="%1.%2.%3.%4"/>
      <w:lvlJc w:val="left"/>
      <w:pPr>
        <w:tabs>
          <w:tab w:val="left" w:pos="992"/>
        </w:tabs>
        <w:ind w:left="992" w:hanging="992"/>
      </w:pPr>
      <w:rPr>
        <w:rFonts w:hint="eastAsia"/>
      </w:rPr>
    </w:lvl>
    <w:lvl w:ilvl="4">
      <w:start w:val="1"/>
      <w:numFmt w:val="decimal"/>
      <w:isLgl/>
      <w:lvlText w:val="%1.%2.%3.%4.%5"/>
      <w:lvlJc w:val="left"/>
      <w:pPr>
        <w:tabs>
          <w:tab w:val="left" w:pos="992"/>
        </w:tabs>
        <w:ind w:left="992" w:firstLine="708"/>
      </w:pPr>
      <w:rPr>
        <w:rFonts w:hint="eastAsia"/>
      </w:rPr>
    </w:lvl>
    <w:lvl w:ilvl="5">
      <w:start w:val="1"/>
      <w:numFmt w:val="lowerRoman"/>
      <w:lvlText w:val="%6."/>
      <w:lvlJc w:val="right"/>
      <w:pPr>
        <w:ind w:left="2550" w:hanging="425"/>
      </w:pPr>
      <w:rPr>
        <w:rFonts w:hint="eastAsia"/>
      </w:rPr>
    </w:lvl>
    <w:lvl w:ilvl="6">
      <w:start w:val="1"/>
      <w:numFmt w:val="decimal"/>
      <w:lvlText w:val="%7."/>
      <w:lvlJc w:val="left"/>
      <w:pPr>
        <w:ind w:left="2975" w:hanging="425"/>
      </w:pPr>
      <w:rPr>
        <w:rFonts w:hint="eastAsia"/>
      </w:rPr>
    </w:lvl>
    <w:lvl w:ilvl="7">
      <w:start w:val="1"/>
      <w:numFmt w:val="lowerLetter"/>
      <w:lvlText w:val="%8)"/>
      <w:lvlJc w:val="left"/>
      <w:pPr>
        <w:ind w:left="3400" w:hanging="425"/>
      </w:pPr>
      <w:rPr>
        <w:rFonts w:hint="eastAsia"/>
      </w:rPr>
    </w:lvl>
    <w:lvl w:ilvl="8">
      <w:start w:val="1"/>
      <w:numFmt w:val="lowerRoman"/>
      <w:lvlText w:val="%9."/>
      <w:lvlJc w:val="right"/>
      <w:pPr>
        <w:ind w:left="3825" w:hanging="425"/>
      </w:pPr>
      <w:rPr>
        <w:rFonts w:hint="eastAsia"/>
      </w:rPr>
    </w:lvl>
  </w:abstractNum>
  <w:abstractNum w:abstractNumId="8" w15:restartNumberingAfterBreak="0">
    <w:nsid w:val="7EDB6EF5"/>
    <w:multiLevelType w:val="multilevel"/>
    <w:tmpl w:val="7EDB6EF5"/>
    <w:lvl w:ilvl="0">
      <w:start w:val="1"/>
      <w:numFmt w:val="bullet"/>
      <w:lvlText w:val=""/>
      <w:lvlJc w:val="center"/>
      <w:pPr>
        <w:ind w:left="440" w:hanging="440"/>
      </w:pPr>
      <w:rPr>
        <w:rFonts w:ascii="Symbol" w:hAnsi="Symbol" w:hint="default"/>
        <w:sz w:val="13"/>
        <w:szCs w:val="13"/>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83652400">
    <w:abstractNumId w:val="6"/>
  </w:num>
  <w:num w:numId="2" w16cid:durableId="1934047228">
    <w:abstractNumId w:val="1"/>
  </w:num>
  <w:num w:numId="3" w16cid:durableId="668215900">
    <w:abstractNumId w:val="5"/>
  </w:num>
  <w:num w:numId="4" w16cid:durableId="85467612">
    <w:abstractNumId w:val="0"/>
  </w:num>
  <w:num w:numId="5" w16cid:durableId="1877230409">
    <w:abstractNumId w:val="3"/>
  </w:num>
  <w:num w:numId="6" w16cid:durableId="2023702893">
    <w:abstractNumId w:val="7"/>
  </w:num>
  <w:num w:numId="7" w16cid:durableId="1321232595">
    <w:abstractNumId w:val="2"/>
  </w:num>
  <w:num w:numId="8" w16cid:durableId="886337617">
    <w:abstractNumId w:val="8"/>
  </w:num>
  <w:num w:numId="9" w16cid:durableId="1369573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QyOTBhOGY1ZDcyMjIwNTIyMWI5NTliYTFjZGE3ZmQifQ=="/>
  </w:docVars>
  <w:rsids>
    <w:rsidRoot w:val="0067765D"/>
    <w:rsid w:val="00001669"/>
    <w:rsid w:val="0001747F"/>
    <w:rsid w:val="00027D02"/>
    <w:rsid w:val="00040A54"/>
    <w:rsid w:val="000439AD"/>
    <w:rsid w:val="0005236F"/>
    <w:rsid w:val="00064A57"/>
    <w:rsid w:val="00073DA4"/>
    <w:rsid w:val="0007786D"/>
    <w:rsid w:val="00090ADA"/>
    <w:rsid w:val="000B42DE"/>
    <w:rsid w:val="000C5F9D"/>
    <w:rsid w:val="000D4DF7"/>
    <w:rsid w:val="000E3C5A"/>
    <w:rsid w:val="00103234"/>
    <w:rsid w:val="0013781D"/>
    <w:rsid w:val="00143137"/>
    <w:rsid w:val="0014443A"/>
    <w:rsid w:val="00146214"/>
    <w:rsid w:val="00185387"/>
    <w:rsid w:val="001D3520"/>
    <w:rsid w:val="001F64D7"/>
    <w:rsid w:val="00200AE6"/>
    <w:rsid w:val="00211067"/>
    <w:rsid w:val="00213ABB"/>
    <w:rsid w:val="0021747A"/>
    <w:rsid w:val="0022254E"/>
    <w:rsid w:val="00223DE4"/>
    <w:rsid w:val="00225E01"/>
    <w:rsid w:val="0023001C"/>
    <w:rsid w:val="00271115"/>
    <w:rsid w:val="0028409C"/>
    <w:rsid w:val="002943B2"/>
    <w:rsid w:val="002A33F6"/>
    <w:rsid w:val="002E0B2F"/>
    <w:rsid w:val="002E4099"/>
    <w:rsid w:val="00335A83"/>
    <w:rsid w:val="00346840"/>
    <w:rsid w:val="00367E30"/>
    <w:rsid w:val="003711DD"/>
    <w:rsid w:val="00390F26"/>
    <w:rsid w:val="003A0727"/>
    <w:rsid w:val="003A6C32"/>
    <w:rsid w:val="003B74DE"/>
    <w:rsid w:val="003C7585"/>
    <w:rsid w:val="003E2BD4"/>
    <w:rsid w:val="003E371E"/>
    <w:rsid w:val="003F10E8"/>
    <w:rsid w:val="003F628A"/>
    <w:rsid w:val="003F7A61"/>
    <w:rsid w:val="00405158"/>
    <w:rsid w:val="00413415"/>
    <w:rsid w:val="00425780"/>
    <w:rsid w:val="004501B5"/>
    <w:rsid w:val="004546D8"/>
    <w:rsid w:val="004566C4"/>
    <w:rsid w:val="004A04A7"/>
    <w:rsid w:val="004A195E"/>
    <w:rsid w:val="004B511C"/>
    <w:rsid w:val="004C55C1"/>
    <w:rsid w:val="004D25EF"/>
    <w:rsid w:val="004E2A51"/>
    <w:rsid w:val="004F20AD"/>
    <w:rsid w:val="004F77F0"/>
    <w:rsid w:val="0050779E"/>
    <w:rsid w:val="00523238"/>
    <w:rsid w:val="00524DBA"/>
    <w:rsid w:val="00535CE4"/>
    <w:rsid w:val="005525B6"/>
    <w:rsid w:val="00552D42"/>
    <w:rsid w:val="00570B76"/>
    <w:rsid w:val="00576BE3"/>
    <w:rsid w:val="00580A52"/>
    <w:rsid w:val="00584DB5"/>
    <w:rsid w:val="00587844"/>
    <w:rsid w:val="005936AA"/>
    <w:rsid w:val="005A1717"/>
    <w:rsid w:val="005C6173"/>
    <w:rsid w:val="005D12AF"/>
    <w:rsid w:val="005E4F04"/>
    <w:rsid w:val="005F2AA7"/>
    <w:rsid w:val="00614BF0"/>
    <w:rsid w:val="00624341"/>
    <w:rsid w:val="0062565A"/>
    <w:rsid w:val="006425AB"/>
    <w:rsid w:val="00645E39"/>
    <w:rsid w:val="00654AFB"/>
    <w:rsid w:val="00664326"/>
    <w:rsid w:val="00671EAC"/>
    <w:rsid w:val="0067765D"/>
    <w:rsid w:val="00697E95"/>
    <w:rsid w:val="006A1502"/>
    <w:rsid w:val="006C5583"/>
    <w:rsid w:val="006E124A"/>
    <w:rsid w:val="006F01A1"/>
    <w:rsid w:val="006F30E4"/>
    <w:rsid w:val="007123DB"/>
    <w:rsid w:val="00721CE4"/>
    <w:rsid w:val="00724D68"/>
    <w:rsid w:val="00730EB3"/>
    <w:rsid w:val="00735586"/>
    <w:rsid w:val="00752170"/>
    <w:rsid w:val="00754631"/>
    <w:rsid w:val="00757CC1"/>
    <w:rsid w:val="0076317E"/>
    <w:rsid w:val="0077385A"/>
    <w:rsid w:val="0078799F"/>
    <w:rsid w:val="00787AFC"/>
    <w:rsid w:val="007913DF"/>
    <w:rsid w:val="0079142F"/>
    <w:rsid w:val="007B7B01"/>
    <w:rsid w:val="007D6744"/>
    <w:rsid w:val="007F6929"/>
    <w:rsid w:val="00814FA5"/>
    <w:rsid w:val="0086717F"/>
    <w:rsid w:val="00867EFA"/>
    <w:rsid w:val="00875C86"/>
    <w:rsid w:val="0088784C"/>
    <w:rsid w:val="008974D4"/>
    <w:rsid w:val="008A214B"/>
    <w:rsid w:val="008A431F"/>
    <w:rsid w:val="008E4088"/>
    <w:rsid w:val="008F64F2"/>
    <w:rsid w:val="00925187"/>
    <w:rsid w:val="00930924"/>
    <w:rsid w:val="0093684A"/>
    <w:rsid w:val="00951E66"/>
    <w:rsid w:val="00984316"/>
    <w:rsid w:val="0099013E"/>
    <w:rsid w:val="0099372B"/>
    <w:rsid w:val="009B1B18"/>
    <w:rsid w:val="009B620A"/>
    <w:rsid w:val="009E15FF"/>
    <w:rsid w:val="009E4AFE"/>
    <w:rsid w:val="009F4781"/>
    <w:rsid w:val="00A043E6"/>
    <w:rsid w:val="00A13D63"/>
    <w:rsid w:val="00A233F0"/>
    <w:rsid w:val="00A3501A"/>
    <w:rsid w:val="00A54267"/>
    <w:rsid w:val="00A9008A"/>
    <w:rsid w:val="00AE43C5"/>
    <w:rsid w:val="00AF6A9B"/>
    <w:rsid w:val="00B013D2"/>
    <w:rsid w:val="00B23A11"/>
    <w:rsid w:val="00B3012C"/>
    <w:rsid w:val="00B42DF1"/>
    <w:rsid w:val="00B43DD6"/>
    <w:rsid w:val="00B503B3"/>
    <w:rsid w:val="00B5663F"/>
    <w:rsid w:val="00B57F00"/>
    <w:rsid w:val="00B66787"/>
    <w:rsid w:val="00B73F65"/>
    <w:rsid w:val="00B77DBF"/>
    <w:rsid w:val="00BD3BAA"/>
    <w:rsid w:val="00BD3C14"/>
    <w:rsid w:val="00BF1F3E"/>
    <w:rsid w:val="00C044F1"/>
    <w:rsid w:val="00C10DD8"/>
    <w:rsid w:val="00C174FB"/>
    <w:rsid w:val="00C22108"/>
    <w:rsid w:val="00C24DD6"/>
    <w:rsid w:val="00C44147"/>
    <w:rsid w:val="00C45ACA"/>
    <w:rsid w:val="00C45EA4"/>
    <w:rsid w:val="00C47389"/>
    <w:rsid w:val="00C47CC4"/>
    <w:rsid w:val="00C504EF"/>
    <w:rsid w:val="00C6198A"/>
    <w:rsid w:val="00C64031"/>
    <w:rsid w:val="00C93178"/>
    <w:rsid w:val="00C938B2"/>
    <w:rsid w:val="00CA3B2C"/>
    <w:rsid w:val="00CB143B"/>
    <w:rsid w:val="00CD3060"/>
    <w:rsid w:val="00CE496F"/>
    <w:rsid w:val="00CE76B4"/>
    <w:rsid w:val="00D12B1C"/>
    <w:rsid w:val="00D23759"/>
    <w:rsid w:val="00D24F4F"/>
    <w:rsid w:val="00D44BA4"/>
    <w:rsid w:val="00D47A87"/>
    <w:rsid w:val="00D53687"/>
    <w:rsid w:val="00D64AD8"/>
    <w:rsid w:val="00D74450"/>
    <w:rsid w:val="00D74AA5"/>
    <w:rsid w:val="00D80DD3"/>
    <w:rsid w:val="00DC2B41"/>
    <w:rsid w:val="00DC7608"/>
    <w:rsid w:val="00DD773E"/>
    <w:rsid w:val="00DE743F"/>
    <w:rsid w:val="00DF5D31"/>
    <w:rsid w:val="00E231E7"/>
    <w:rsid w:val="00E44C41"/>
    <w:rsid w:val="00E4697B"/>
    <w:rsid w:val="00E522F8"/>
    <w:rsid w:val="00E74C8A"/>
    <w:rsid w:val="00E777F6"/>
    <w:rsid w:val="00E80D76"/>
    <w:rsid w:val="00E83622"/>
    <w:rsid w:val="00E87513"/>
    <w:rsid w:val="00E9471D"/>
    <w:rsid w:val="00E95EAA"/>
    <w:rsid w:val="00E96EA5"/>
    <w:rsid w:val="00EA11CB"/>
    <w:rsid w:val="00EA6500"/>
    <w:rsid w:val="00EA68B0"/>
    <w:rsid w:val="00EB61A2"/>
    <w:rsid w:val="00EC569A"/>
    <w:rsid w:val="00F00F82"/>
    <w:rsid w:val="00F365FA"/>
    <w:rsid w:val="00F72A32"/>
    <w:rsid w:val="00F73273"/>
    <w:rsid w:val="00F967F8"/>
    <w:rsid w:val="00FA2765"/>
    <w:rsid w:val="00FA47A1"/>
    <w:rsid w:val="00FB1C71"/>
    <w:rsid w:val="00FD62E0"/>
    <w:rsid w:val="547F1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C0BC8"/>
  <w15:docId w15:val="{813D38EB-5064-4E0E-88D6-2FEF7015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beforeLines="50" w:before="50" w:afterLines="50" w:after="50"/>
    </w:pPr>
    <w:rPr>
      <w:rFonts w:ascii="Arial" w:eastAsia="宋体" w:hAnsi="Arial"/>
      <w:kern w:val="2"/>
      <w:sz w:val="21"/>
      <w:szCs w:val="21"/>
    </w:rPr>
  </w:style>
  <w:style w:type="paragraph" w:styleId="1">
    <w:name w:val="heading 1"/>
    <w:basedOn w:val="a"/>
    <w:next w:val="a"/>
    <w:link w:val="10"/>
    <w:autoRedefine/>
    <w:uiPriority w:val="9"/>
    <w:qFormat/>
    <w:pPr>
      <w:keepNext/>
      <w:keepLines/>
      <w:pageBreakBefore/>
      <w:numPr>
        <w:numId w:val="1"/>
      </w:numPr>
      <w:pBdr>
        <w:bottom w:val="single" w:sz="4" w:space="1" w:color="auto"/>
      </w:pBdr>
      <w:spacing w:before="156" w:after="156"/>
      <w:outlineLvl w:val="0"/>
    </w:pPr>
    <w:rPr>
      <w:b/>
      <w:bCs/>
      <w:color w:val="1F497D"/>
      <w:kern w:val="44"/>
      <w:sz w:val="44"/>
      <w:szCs w:val="44"/>
    </w:rPr>
  </w:style>
  <w:style w:type="paragraph" w:styleId="2">
    <w:name w:val="heading 2"/>
    <w:basedOn w:val="a"/>
    <w:link w:val="20"/>
    <w:autoRedefine/>
    <w:qFormat/>
    <w:pPr>
      <w:keepNext/>
      <w:keepLines/>
      <w:numPr>
        <w:ilvl w:val="1"/>
        <w:numId w:val="1"/>
      </w:numPr>
      <w:spacing w:before="156" w:after="156"/>
      <w:outlineLvl w:val="1"/>
    </w:pPr>
    <w:rPr>
      <w:rFonts w:cstheme="majorBidi"/>
      <w:b/>
      <w:bCs/>
      <w:sz w:val="36"/>
      <w:szCs w:val="32"/>
    </w:rPr>
  </w:style>
  <w:style w:type="paragraph" w:styleId="3">
    <w:name w:val="heading 3"/>
    <w:basedOn w:val="a"/>
    <w:next w:val="a"/>
    <w:link w:val="30"/>
    <w:autoRedefine/>
    <w:uiPriority w:val="9"/>
    <w:unhideWhenUsed/>
    <w:qFormat/>
    <w:pPr>
      <w:keepNext/>
      <w:keepLines/>
      <w:ind w:left="709" w:hanging="709"/>
      <w:outlineLvl w:val="2"/>
    </w:pPr>
    <w:rPr>
      <w:rFonts w:eastAsia="Arial"/>
      <w:b/>
      <w:bCs/>
      <w:sz w:val="28"/>
      <w:szCs w:val="32"/>
    </w:rPr>
  </w:style>
  <w:style w:type="paragraph" w:styleId="4">
    <w:name w:val="heading 4"/>
    <w:basedOn w:val="a"/>
    <w:next w:val="a"/>
    <w:link w:val="40"/>
    <w:uiPriority w:val="9"/>
    <w:unhideWhenUsed/>
    <w:pPr>
      <w:keepNext/>
      <w:keepLines/>
      <w:numPr>
        <w:ilvl w:val="3"/>
        <w:numId w:val="1"/>
      </w:numPr>
      <w:outlineLvl w:val="3"/>
    </w:pPr>
    <w:rPr>
      <w:rFonts w:eastAsiaTheme="majorEastAsia" w:cstheme="majorBidi"/>
      <w:b/>
      <w:bCs/>
      <w:sz w:val="24"/>
      <w:szCs w:val="28"/>
    </w:rPr>
  </w:style>
  <w:style w:type="paragraph" w:styleId="5">
    <w:name w:val="heading 5"/>
    <w:basedOn w:val="a"/>
    <w:next w:val="a"/>
    <w:link w:val="50"/>
    <w:qFormat/>
    <w:pPr>
      <w:tabs>
        <w:tab w:val="left" w:pos="634"/>
      </w:tabs>
      <w:spacing w:before="240" w:after="60"/>
      <w:ind w:left="634" w:hanging="1008"/>
      <w:outlineLvl w:val="4"/>
    </w:pPr>
    <w:rPr>
      <w:b/>
      <w:bCs/>
      <w:iCs/>
      <w:szCs w:val="20"/>
    </w:rPr>
  </w:style>
  <w:style w:type="paragraph" w:styleId="6">
    <w:name w:val="heading 6"/>
    <w:basedOn w:val="a"/>
    <w:next w:val="a"/>
    <w:link w:val="60"/>
    <w:autoRedefine/>
    <w:qFormat/>
    <w:pPr>
      <w:tabs>
        <w:tab w:val="left" w:pos="778"/>
      </w:tabs>
      <w:spacing w:before="240" w:after="60"/>
      <w:ind w:left="778" w:hanging="1152"/>
      <w:outlineLvl w:val="5"/>
    </w:pPr>
    <w:rPr>
      <w:rFonts w:ascii="Times New Roman" w:hAnsi="Times New Roman"/>
      <w:b/>
      <w:bCs/>
      <w:sz w:val="22"/>
    </w:rPr>
  </w:style>
  <w:style w:type="paragraph" w:styleId="7">
    <w:name w:val="heading 7"/>
    <w:basedOn w:val="a"/>
    <w:next w:val="a"/>
    <w:link w:val="70"/>
    <w:autoRedefine/>
    <w:qFormat/>
    <w:pPr>
      <w:tabs>
        <w:tab w:val="left" w:pos="922"/>
      </w:tabs>
      <w:spacing w:before="240" w:after="60"/>
      <w:ind w:left="922" w:hanging="1296"/>
      <w:outlineLvl w:val="6"/>
    </w:pPr>
    <w:rPr>
      <w:rFonts w:ascii="Times New Roman" w:hAnsi="Times New Roman"/>
      <w:sz w:val="24"/>
      <w:szCs w:val="24"/>
    </w:rPr>
  </w:style>
  <w:style w:type="paragraph" w:styleId="8">
    <w:name w:val="heading 8"/>
    <w:basedOn w:val="a"/>
    <w:next w:val="a"/>
    <w:link w:val="80"/>
    <w:qFormat/>
    <w:pPr>
      <w:tabs>
        <w:tab w:val="left" w:pos="1066"/>
      </w:tabs>
      <w:spacing w:before="240" w:after="60"/>
      <w:ind w:left="1066" w:hanging="1440"/>
      <w:outlineLvl w:val="7"/>
    </w:pPr>
    <w:rPr>
      <w:rFonts w:ascii="Times New Roman" w:hAnsi="Times New Roman"/>
      <w:i/>
      <w:iCs/>
      <w:sz w:val="24"/>
      <w:szCs w:val="24"/>
    </w:rPr>
  </w:style>
  <w:style w:type="paragraph" w:styleId="9">
    <w:name w:val="heading 9"/>
    <w:basedOn w:val="a"/>
    <w:next w:val="a"/>
    <w:link w:val="90"/>
    <w:qFormat/>
    <w:pPr>
      <w:tabs>
        <w:tab w:val="left" w:pos="1210"/>
      </w:tabs>
      <w:spacing w:before="240" w:after="60"/>
      <w:ind w:left="1210" w:hanging="1584"/>
      <w:outlineLvl w:val="8"/>
    </w:pPr>
    <w:rPr>
      <w:rFonts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pPr>
      <w:jc w:val="center"/>
    </w:pPr>
    <w:rPr>
      <w:rFonts w:cstheme="majorBidi"/>
      <w:b/>
      <w:szCs w:val="20"/>
    </w:rPr>
  </w:style>
  <w:style w:type="paragraph" w:styleId="TOC3">
    <w:name w:val="toc 3"/>
    <w:basedOn w:val="a"/>
    <w:next w:val="a"/>
    <w:autoRedefine/>
    <w:uiPriority w:val="39"/>
    <w:unhideWhenUsed/>
    <w:qFormat/>
    <w:pPr>
      <w:ind w:leftChars="400" w:left="840"/>
    </w:pPr>
  </w:style>
  <w:style w:type="paragraph" w:styleId="a4">
    <w:name w:val="Balloon Text"/>
    <w:basedOn w:val="a"/>
    <w:link w:val="a5"/>
    <w:autoRedefine/>
    <w:uiPriority w:val="99"/>
    <w:semiHidden/>
    <w:unhideWhenUsed/>
    <w:qFormat/>
    <w:pPr>
      <w:spacing w:before="0" w:after="0"/>
    </w:pPr>
    <w:rPr>
      <w:sz w:val="18"/>
      <w:szCs w:val="18"/>
    </w:rPr>
  </w:style>
  <w:style w:type="paragraph" w:styleId="a6">
    <w:name w:val="footer"/>
    <w:basedOn w:val="a"/>
    <w:link w:val="a7"/>
    <w:autoRedefine/>
    <w:uiPriority w:val="99"/>
    <w:unhideWhenUsed/>
    <w:qFormat/>
    <w:pPr>
      <w:tabs>
        <w:tab w:val="center" w:pos="4153"/>
        <w:tab w:val="right" w:pos="8306"/>
      </w:tabs>
    </w:pPr>
    <w:rPr>
      <w:sz w:val="18"/>
      <w:szCs w:val="18"/>
    </w:rPr>
  </w:style>
  <w:style w:type="paragraph" w:styleId="a8">
    <w:name w:val="header"/>
    <w:basedOn w:val="a"/>
    <w:link w:val="a9"/>
    <w:autoRedefine/>
    <w:unhideWhenUsed/>
    <w:qFormat/>
    <w:pPr>
      <w:pBdr>
        <w:bottom w:val="single" w:sz="6" w:space="1" w:color="auto"/>
      </w:pBdr>
      <w:tabs>
        <w:tab w:val="center" w:pos="4153"/>
        <w:tab w:val="right" w:pos="8306"/>
      </w:tabs>
      <w:jc w:val="center"/>
    </w:pPr>
    <w:rPr>
      <w:sz w:val="18"/>
      <w:szCs w:val="18"/>
    </w:rPr>
  </w:style>
  <w:style w:type="paragraph" w:styleId="TOC1">
    <w:name w:val="toc 1"/>
    <w:basedOn w:val="a"/>
    <w:next w:val="a"/>
    <w:autoRedefine/>
    <w:uiPriority w:val="39"/>
    <w:unhideWhenUsed/>
    <w:qFormat/>
  </w:style>
  <w:style w:type="paragraph" w:styleId="TOC2">
    <w:name w:val="toc 2"/>
    <w:basedOn w:val="a"/>
    <w:next w:val="a"/>
    <w:autoRedefine/>
    <w:uiPriority w:val="39"/>
    <w:unhideWhenUsed/>
    <w:qFormat/>
    <w:pPr>
      <w:ind w:leftChars="200" w:left="420"/>
    </w:pPr>
  </w:style>
  <w:style w:type="table" w:styleId="aa">
    <w:name w:val="Table Grid"/>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1"/>
    <w:autoRedefine/>
    <w:uiPriority w:val="61"/>
    <w:qFormat/>
    <w:rPr>
      <w:sz w:val="22"/>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b">
    <w:name w:val="Hyperlink"/>
    <w:basedOn w:val="a0"/>
    <w:autoRedefine/>
    <w:uiPriority w:val="99"/>
    <w:unhideWhenUsed/>
    <w:qFormat/>
    <w:rPr>
      <w:color w:val="0563C1" w:themeColor="hyperlink"/>
      <w:u w:val="single"/>
    </w:rPr>
  </w:style>
  <w:style w:type="character" w:customStyle="1" w:styleId="10">
    <w:name w:val="标题 1 字符"/>
    <w:basedOn w:val="a0"/>
    <w:link w:val="1"/>
    <w:uiPriority w:val="9"/>
    <w:rPr>
      <w:b/>
      <w:bCs/>
      <w:color w:val="1F497D"/>
      <w:kern w:val="44"/>
      <w:sz w:val="44"/>
      <w:szCs w:val="44"/>
    </w:rPr>
  </w:style>
  <w:style w:type="character" w:customStyle="1" w:styleId="20">
    <w:name w:val="标题 2 字符"/>
    <w:basedOn w:val="a0"/>
    <w:link w:val="2"/>
    <w:autoRedefine/>
    <w:qFormat/>
    <w:rPr>
      <w:rFonts w:cstheme="majorBidi"/>
      <w:b/>
      <w:bCs/>
      <w:sz w:val="36"/>
      <w:szCs w:val="32"/>
    </w:rPr>
  </w:style>
  <w:style w:type="character" w:customStyle="1" w:styleId="30">
    <w:name w:val="标题 3 字符"/>
    <w:basedOn w:val="a0"/>
    <w:link w:val="3"/>
    <w:uiPriority w:val="9"/>
    <w:rPr>
      <w:rFonts w:ascii="Arial" w:eastAsia="Arial" w:hAnsi="Arial" w:cs="Times New Roman"/>
      <w:b/>
      <w:bCs/>
      <w:color w:val="000000"/>
      <w:kern w:val="0"/>
      <w:sz w:val="28"/>
      <w:szCs w:val="32"/>
    </w:rPr>
  </w:style>
  <w:style w:type="character" w:customStyle="1" w:styleId="40">
    <w:name w:val="标题 4 字符"/>
    <w:basedOn w:val="a0"/>
    <w:link w:val="4"/>
    <w:autoRedefine/>
    <w:uiPriority w:val="9"/>
    <w:qFormat/>
    <w:rPr>
      <w:rFonts w:eastAsiaTheme="majorEastAsia" w:cstheme="majorBidi"/>
      <w:b/>
      <w:bCs/>
      <w:sz w:val="24"/>
      <w:szCs w:val="28"/>
    </w:rPr>
  </w:style>
  <w:style w:type="character" w:customStyle="1" w:styleId="50">
    <w:name w:val="标题 5 字符"/>
    <w:basedOn w:val="a0"/>
    <w:link w:val="5"/>
    <w:autoRedefine/>
    <w:qFormat/>
    <w:rPr>
      <w:rFonts w:eastAsia="微软雅黑" w:cs="Times New Roman"/>
      <w:b/>
      <w:bCs/>
      <w:iCs/>
      <w:color w:val="000000"/>
      <w:kern w:val="0"/>
      <w:szCs w:val="20"/>
    </w:rPr>
  </w:style>
  <w:style w:type="character" w:customStyle="1" w:styleId="60">
    <w:name w:val="标题 6 字符"/>
    <w:basedOn w:val="a0"/>
    <w:link w:val="6"/>
    <w:autoRedefine/>
    <w:qFormat/>
    <w:rPr>
      <w:rFonts w:ascii="Times New Roman" w:eastAsia="微软雅黑" w:hAnsi="Times New Roman" w:cs="Times New Roman"/>
      <w:b/>
      <w:bCs/>
      <w:color w:val="000000"/>
      <w:kern w:val="0"/>
      <w:sz w:val="22"/>
      <w:szCs w:val="16"/>
    </w:rPr>
  </w:style>
  <w:style w:type="character" w:customStyle="1" w:styleId="70">
    <w:name w:val="标题 7 字符"/>
    <w:basedOn w:val="a0"/>
    <w:link w:val="7"/>
    <w:autoRedefine/>
    <w:qFormat/>
    <w:rPr>
      <w:rFonts w:ascii="Times New Roman" w:eastAsia="微软雅黑" w:hAnsi="Times New Roman" w:cs="Times New Roman"/>
      <w:color w:val="000000"/>
      <w:kern w:val="0"/>
      <w:sz w:val="24"/>
      <w:szCs w:val="24"/>
    </w:rPr>
  </w:style>
  <w:style w:type="character" w:customStyle="1" w:styleId="80">
    <w:name w:val="标题 8 字符"/>
    <w:basedOn w:val="a0"/>
    <w:link w:val="8"/>
    <w:qFormat/>
    <w:rPr>
      <w:rFonts w:ascii="Times New Roman" w:eastAsia="微软雅黑" w:hAnsi="Times New Roman" w:cs="Times New Roman"/>
      <w:i/>
      <w:iCs/>
      <w:color w:val="000000"/>
      <w:kern w:val="0"/>
      <w:sz w:val="24"/>
      <w:szCs w:val="24"/>
    </w:rPr>
  </w:style>
  <w:style w:type="character" w:customStyle="1" w:styleId="90">
    <w:name w:val="标题 9 字符"/>
    <w:basedOn w:val="a0"/>
    <w:link w:val="9"/>
    <w:qFormat/>
    <w:rPr>
      <w:rFonts w:ascii="Arial" w:eastAsia="微软雅黑" w:hAnsi="Arial" w:cs="Arial"/>
      <w:color w:val="000000"/>
      <w:kern w:val="0"/>
      <w:sz w:val="22"/>
      <w:szCs w:val="16"/>
    </w:rPr>
  </w:style>
  <w:style w:type="character" w:customStyle="1" w:styleId="11">
    <w:name w:val="明显参考1"/>
    <w:basedOn w:val="a0"/>
    <w:autoRedefine/>
    <w:uiPriority w:val="32"/>
    <w:qFormat/>
    <w:rPr>
      <w:b/>
      <w:bCs/>
      <w:smallCaps/>
      <w:color w:val="5B9BD5" w:themeColor="accent1"/>
      <w:spacing w:val="5"/>
    </w:rPr>
  </w:style>
  <w:style w:type="paragraph" w:customStyle="1" w:styleId="Contents">
    <w:name w:val="Contents"/>
    <w:basedOn w:val="12"/>
    <w:next w:val="a"/>
    <w:link w:val="Contents0"/>
    <w:autoRedefine/>
    <w:qFormat/>
    <w:rPr>
      <w:b/>
    </w:rPr>
  </w:style>
  <w:style w:type="paragraph" w:customStyle="1" w:styleId="12">
    <w:name w:val="1级标题"/>
    <w:basedOn w:val="1"/>
    <w:link w:val="13"/>
    <w:qFormat/>
    <w:pPr>
      <w:numPr>
        <w:numId w:val="0"/>
      </w:numPr>
    </w:pPr>
    <w:rPr>
      <w:rFonts w:cs="Calibri"/>
      <w:b w:val="0"/>
      <w:szCs w:val="40"/>
    </w:rPr>
  </w:style>
  <w:style w:type="table" w:customStyle="1" w:styleId="Amlogic">
    <w:name w:val="Amlogic通用表格"/>
    <w:basedOn w:val="a1"/>
    <w:uiPriority w:val="99"/>
    <w:pPr>
      <w:snapToGrid w:val="0"/>
      <w:spacing w:line="240" w:lineRule="atLeast"/>
    </w:pPr>
    <w:rPr>
      <w:rFonts w:ascii="Arial" w:eastAsia="微软雅黑" w:hAnsi="Arial" w:cs="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hemeFill="background1" w:themeFillShade="D9"/>
      </w:tcPr>
    </w:tblStylePr>
  </w:style>
  <w:style w:type="character" w:customStyle="1" w:styleId="Contents0">
    <w:name w:val="Contents 字符"/>
    <w:basedOn w:val="13"/>
    <w:link w:val="Contents"/>
    <w:autoRedefine/>
    <w:qFormat/>
    <w:rPr>
      <w:rFonts w:ascii="Arial" w:eastAsia="微软雅黑" w:hAnsi="Arial" w:cs="Calibri"/>
      <w:b/>
      <w:bCs/>
      <w:color w:val="1F497D"/>
      <w:kern w:val="44"/>
      <w:sz w:val="44"/>
      <w:szCs w:val="40"/>
    </w:rPr>
  </w:style>
  <w:style w:type="character" w:customStyle="1" w:styleId="13">
    <w:name w:val="1级标题 字符"/>
    <w:basedOn w:val="10"/>
    <w:link w:val="12"/>
    <w:rPr>
      <w:rFonts w:ascii="Arial" w:eastAsia="微软雅黑" w:hAnsi="Arial" w:cs="Calibri"/>
      <w:b w:val="0"/>
      <w:bCs/>
      <w:color w:val="1F497D"/>
      <w:kern w:val="44"/>
      <w:sz w:val="44"/>
      <w:szCs w:val="40"/>
    </w:rPr>
  </w:style>
  <w:style w:type="paragraph" w:styleId="ac">
    <w:name w:val="No Spacing"/>
    <w:link w:val="ad"/>
    <w:autoRedefine/>
    <w:uiPriority w:val="1"/>
    <w:qFormat/>
    <w:rPr>
      <w:sz w:val="22"/>
      <w:szCs w:val="21"/>
    </w:rPr>
  </w:style>
  <w:style w:type="character" w:customStyle="1" w:styleId="ad">
    <w:name w:val="无间隔 字符"/>
    <w:basedOn w:val="a0"/>
    <w:link w:val="ac"/>
    <w:autoRedefine/>
    <w:uiPriority w:val="1"/>
    <w:qFormat/>
    <w:rPr>
      <w:kern w:val="0"/>
      <w:sz w:val="22"/>
    </w:rPr>
  </w:style>
  <w:style w:type="paragraph" w:customStyle="1" w:styleId="14">
    <w:name w:val="修订1"/>
    <w:autoRedefine/>
    <w:hidden/>
    <w:uiPriority w:val="99"/>
    <w:semiHidden/>
    <w:qFormat/>
    <w:rPr>
      <w:rFonts w:ascii="Calibri" w:eastAsia="宋体" w:hAnsi="Calibri" w:cs="Times New Roman"/>
      <w:szCs w:val="21"/>
      <w:lang w:eastAsia="en-US"/>
    </w:rPr>
  </w:style>
  <w:style w:type="paragraph" w:customStyle="1" w:styleId="NoteHead">
    <w:name w:val="Note_Head"/>
    <w:basedOn w:val="a"/>
    <w:next w:val="a"/>
    <w:rPr>
      <w:rFonts w:ascii="Tahoma" w:hAnsi="Tahoma"/>
      <w:b/>
      <w:i/>
    </w:rPr>
  </w:style>
  <w:style w:type="paragraph" w:customStyle="1" w:styleId="TableHead">
    <w:name w:val="Table Head"/>
    <w:basedOn w:val="a"/>
    <w:next w:val="a"/>
    <w:autoRedefine/>
    <w:qFormat/>
    <w:pPr>
      <w:jc w:val="center"/>
    </w:pPr>
    <w:rPr>
      <w:rFonts w:cs="宋体"/>
      <w:b/>
      <w:bCs/>
      <w:szCs w:val="20"/>
    </w:rPr>
  </w:style>
  <w:style w:type="paragraph" w:customStyle="1" w:styleId="TableHeading">
    <w:name w:val="Table Heading"/>
    <w:basedOn w:val="a"/>
    <w:pPr>
      <w:suppressLineNumbers/>
      <w:suppressAutoHyphens/>
      <w:autoSpaceDN w:val="0"/>
      <w:jc w:val="center"/>
      <w:textAlignment w:val="baseline"/>
    </w:pPr>
    <w:rPr>
      <w:b/>
      <w:bCs/>
      <w:kern w:val="3"/>
      <w:sz w:val="18"/>
      <w:szCs w:val="20"/>
    </w:rPr>
  </w:style>
  <w:style w:type="paragraph" w:customStyle="1" w:styleId="Note">
    <w:name w:val="Note"/>
    <w:basedOn w:val="NoteHead"/>
    <w:autoRedefine/>
    <w:qFormat/>
    <w:rPr>
      <w:b w:val="0"/>
      <w:i w:val="0"/>
      <w:sz w:val="18"/>
    </w:rPr>
  </w:style>
  <w:style w:type="paragraph" w:customStyle="1" w:styleId="TableandFigureName">
    <w:name w:val="Table and Figure Name"/>
    <w:basedOn w:val="a"/>
    <w:next w:val="a"/>
    <w:pPr>
      <w:widowControl w:val="0"/>
      <w:spacing w:beforeLines="100"/>
      <w:jc w:val="center"/>
    </w:pPr>
    <w:rPr>
      <w:rFonts w:cs="宋体"/>
      <w:b/>
      <w:szCs w:val="20"/>
    </w:rPr>
  </w:style>
  <w:style w:type="character" w:customStyle="1" w:styleId="TableTitle">
    <w:name w:val="Table Title"/>
    <w:autoRedefine/>
    <w:qFormat/>
  </w:style>
  <w:style w:type="character" w:customStyle="1" w:styleId="TableContent">
    <w:name w:val="Table Content"/>
    <w:basedOn w:val="a0"/>
    <w:rPr>
      <w:rFonts w:ascii="Arial" w:eastAsia="Arial" w:hAnsi="Arial"/>
      <w:sz w:val="16"/>
    </w:rPr>
  </w:style>
  <w:style w:type="paragraph" w:customStyle="1" w:styleId="15">
    <w:name w:val="修订1"/>
    <w:autoRedefine/>
    <w:hidden/>
    <w:uiPriority w:val="99"/>
    <w:semiHidden/>
    <w:qFormat/>
    <w:rPr>
      <w:rFonts w:ascii="Calibri" w:eastAsia="宋体" w:hAnsi="Calibri" w:cs="Times New Roman"/>
      <w:szCs w:val="21"/>
      <w:lang w:eastAsia="en-US"/>
    </w:rPr>
  </w:style>
  <w:style w:type="paragraph" w:customStyle="1" w:styleId="110">
    <w:name w:val="修订11"/>
    <w:autoRedefine/>
    <w:hidden/>
    <w:uiPriority w:val="99"/>
    <w:semiHidden/>
    <w:qFormat/>
    <w:rPr>
      <w:rFonts w:ascii="Calibri" w:eastAsia="宋体" w:hAnsi="Calibri" w:cs="Calibri"/>
      <w:szCs w:val="21"/>
      <w:lang w:eastAsia="en-US"/>
    </w:rPr>
  </w:style>
  <w:style w:type="paragraph" w:customStyle="1" w:styleId="Revision1">
    <w:name w:val="Revision1"/>
    <w:hidden/>
    <w:uiPriority w:val="99"/>
    <w:semiHidden/>
    <w:qFormat/>
    <w:rPr>
      <w:rFonts w:ascii="Calibri" w:eastAsia="宋体" w:hAnsi="Calibri" w:cs="Times New Roman"/>
      <w:szCs w:val="21"/>
      <w:lang w:eastAsia="en-US"/>
    </w:rPr>
  </w:style>
  <w:style w:type="paragraph" w:customStyle="1" w:styleId="31">
    <w:name w:val="3级标题"/>
    <w:basedOn w:val="a"/>
    <w:link w:val="32"/>
    <w:qFormat/>
    <w:rPr>
      <w:b/>
      <w:sz w:val="28"/>
    </w:rPr>
  </w:style>
  <w:style w:type="paragraph" w:customStyle="1" w:styleId="Section">
    <w:name w:val="Section"/>
    <w:basedOn w:val="a"/>
    <w:link w:val="Section0"/>
    <w:autoRedefine/>
    <w:qFormat/>
    <w:pPr>
      <w:spacing w:line="240" w:lineRule="atLeast"/>
    </w:pPr>
    <w:rPr>
      <w:b/>
      <w:sz w:val="24"/>
    </w:rPr>
  </w:style>
  <w:style w:type="character" w:customStyle="1" w:styleId="Section0">
    <w:name w:val="Section 字符"/>
    <w:basedOn w:val="a0"/>
    <w:link w:val="Section"/>
    <w:autoRedefine/>
    <w:qFormat/>
    <w:rPr>
      <w:rFonts w:ascii="Arial" w:eastAsia="微软雅黑" w:hAnsi="Arial" w:cs="Times New Roman"/>
      <w:b/>
      <w:color w:val="000000"/>
      <w:kern w:val="0"/>
      <w:sz w:val="24"/>
      <w:szCs w:val="16"/>
    </w:rPr>
  </w:style>
  <w:style w:type="paragraph" w:customStyle="1" w:styleId="41">
    <w:name w:val="4级标题"/>
    <w:basedOn w:val="a"/>
    <w:link w:val="42"/>
    <w:qFormat/>
    <w:rPr>
      <w:b/>
      <w:sz w:val="24"/>
    </w:rPr>
  </w:style>
  <w:style w:type="character" w:customStyle="1" w:styleId="32">
    <w:name w:val="3级标题 字符"/>
    <w:basedOn w:val="a0"/>
    <w:link w:val="31"/>
    <w:rPr>
      <w:rFonts w:ascii="Arial" w:eastAsia="微软雅黑" w:hAnsi="Arial" w:cs="Times New Roman"/>
      <w:b/>
      <w:color w:val="000000"/>
      <w:kern w:val="0"/>
      <w:sz w:val="28"/>
      <w:szCs w:val="16"/>
    </w:rPr>
  </w:style>
  <w:style w:type="character" w:customStyle="1" w:styleId="42">
    <w:name w:val="4级标题 字符"/>
    <w:basedOn w:val="a0"/>
    <w:link w:val="41"/>
    <w:autoRedefine/>
    <w:qFormat/>
    <w:rPr>
      <w:rFonts w:ascii="Arial" w:eastAsia="微软雅黑" w:hAnsi="Arial" w:cs="Times New Roman"/>
      <w:b/>
      <w:color w:val="000000"/>
      <w:kern w:val="0"/>
      <w:sz w:val="24"/>
      <w:szCs w:val="16"/>
    </w:rPr>
  </w:style>
  <w:style w:type="paragraph" w:customStyle="1" w:styleId="BlockTag">
    <w:name w:val="Block Tag"/>
    <w:basedOn w:val="4"/>
    <w:link w:val="BlockTag0"/>
    <w:qFormat/>
    <w:pPr>
      <w:numPr>
        <w:ilvl w:val="0"/>
        <w:numId w:val="0"/>
      </w:numPr>
      <w:outlineLvl w:val="4"/>
    </w:pPr>
    <w:rPr>
      <w:rFonts w:cstheme="minorBidi"/>
      <w:sz w:val="22"/>
    </w:rPr>
  </w:style>
  <w:style w:type="paragraph" w:customStyle="1" w:styleId="F-Title">
    <w:name w:val="F-Title"/>
    <w:basedOn w:val="a"/>
    <w:link w:val="F-Title0"/>
    <w:autoRedefine/>
    <w:qFormat/>
    <w:pPr>
      <w:keepNext/>
      <w:spacing w:before="156" w:afterLines="0" w:after="0" w:line="240" w:lineRule="atLeast"/>
      <w:jc w:val="center"/>
    </w:pPr>
    <w:rPr>
      <w:rFonts w:cstheme="majorBidi"/>
      <w:b/>
      <w:szCs w:val="22"/>
    </w:rPr>
  </w:style>
  <w:style w:type="character" w:customStyle="1" w:styleId="BlockTag0">
    <w:name w:val="Block Tag 字符"/>
    <w:basedOn w:val="a0"/>
    <w:link w:val="BlockTag"/>
    <w:autoRedefine/>
    <w:qFormat/>
    <w:rPr>
      <w:rFonts w:ascii="Arial" w:eastAsiaTheme="majorEastAsia" w:hAnsi="Arial"/>
      <w:b/>
      <w:bCs/>
      <w:color w:val="000000"/>
      <w:sz w:val="22"/>
      <w:szCs w:val="28"/>
    </w:rPr>
  </w:style>
  <w:style w:type="character" w:customStyle="1" w:styleId="F-Title0">
    <w:name w:val="F-Title 字符"/>
    <w:basedOn w:val="a0"/>
    <w:link w:val="F-Title"/>
    <w:rPr>
      <w:rFonts w:ascii="Arial" w:eastAsia="宋体" w:hAnsi="Arial" w:cstheme="majorBidi"/>
      <w:b/>
      <w:szCs w:val="22"/>
    </w:rPr>
  </w:style>
  <w:style w:type="paragraph" w:customStyle="1" w:styleId="NoteHead0">
    <w:name w:val="Note Head"/>
    <w:basedOn w:val="a"/>
    <w:link w:val="NoteHead1"/>
    <w:qFormat/>
    <w:pPr>
      <w:shd w:val="clear" w:color="auto" w:fill="D9E2F3" w:themeFill="accent5" w:themeFillTint="33"/>
      <w:spacing w:before="156" w:afterLines="0" w:after="0" w:line="240" w:lineRule="atLeast"/>
    </w:pPr>
    <w:rPr>
      <w:b/>
      <w:i/>
    </w:rPr>
  </w:style>
  <w:style w:type="paragraph" w:customStyle="1" w:styleId="NoteText">
    <w:name w:val="Note Text"/>
    <w:basedOn w:val="a"/>
    <w:link w:val="NoteText0"/>
    <w:autoRedefine/>
    <w:qFormat/>
    <w:pPr>
      <w:shd w:val="clear" w:color="auto" w:fill="DAEEF3"/>
      <w:spacing w:beforeLines="0" w:before="0" w:afterLines="0" w:after="120"/>
    </w:pPr>
    <w:rPr>
      <w:i/>
      <w:sz w:val="20"/>
    </w:rPr>
  </w:style>
  <w:style w:type="character" w:customStyle="1" w:styleId="NoteHead1">
    <w:name w:val="Note Head 字符"/>
    <w:basedOn w:val="a0"/>
    <w:link w:val="NoteHead0"/>
    <w:qFormat/>
    <w:rPr>
      <w:rFonts w:ascii="Arial" w:hAnsi="Arial"/>
      <w:b/>
      <w:i/>
      <w:szCs w:val="21"/>
      <w:shd w:val="clear" w:color="auto" w:fill="D9E2F3" w:themeFill="accent5" w:themeFillTint="33"/>
    </w:rPr>
  </w:style>
  <w:style w:type="paragraph" w:customStyle="1" w:styleId="NoteTextList">
    <w:name w:val="Note Text List"/>
    <w:basedOn w:val="a"/>
    <w:link w:val="NoteTextList0"/>
    <w:qFormat/>
    <w:pPr>
      <w:numPr>
        <w:numId w:val="2"/>
      </w:numPr>
      <w:shd w:val="clear" w:color="auto" w:fill="DAEEF3"/>
      <w:spacing w:beforeLines="0" w:before="0" w:afterLines="0" w:after="60"/>
      <w:ind w:left="284" w:hanging="284"/>
    </w:pPr>
    <w:rPr>
      <w:i/>
      <w:sz w:val="20"/>
    </w:rPr>
  </w:style>
  <w:style w:type="character" w:customStyle="1" w:styleId="NoteText0">
    <w:name w:val="Note Text 字符"/>
    <w:basedOn w:val="a0"/>
    <w:link w:val="NoteText"/>
    <w:qFormat/>
    <w:rPr>
      <w:rFonts w:ascii="Arial" w:hAnsi="Arial"/>
      <w:i/>
      <w:sz w:val="20"/>
      <w:szCs w:val="21"/>
      <w:shd w:val="clear" w:color="auto" w:fill="DAEEF3"/>
    </w:rPr>
  </w:style>
  <w:style w:type="character" w:customStyle="1" w:styleId="NoteTextList0">
    <w:name w:val="Note Text List 字符"/>
    <w:basedOn w:val="a0"/>
    <w:link w:val="NoteTextList"/>
    <w:rPr>
      <w:i/>
      <w:sz w:val="20"/>
      <w:shd w:val="clear" w:color="auto" w:fill="DAEEF3"/>
    </w:rPr>
  </w:style>
  <w:style w:type="paragraph" w:customStyle="1" w:styleId="Table">
    <w:name w:val="Table"/>
    <w:basedOn w:val="a"/>
    <w:link w:val="Table0"/>
    <w:qFormat/>
    <w:pPr>
      <w:spacing w:beforeLines="0" w:before="0" w:afterLines="0" w:after="0" w:line="240" w:lineRule="atLeast"/>
    </w:pPr>
  </w:style>
  <w:style w:type="character" w:customStyle="1" w:styleId="Table0">
    <w:name w:val="Table 字符"/>
    <w:basedOn w:val="a0"/>
    <w:link w:val="Table"/>
    <w:rPr>
      <w:rFonts w:ascii="Arial" w:hAnsi="Arial"/>
      <w:szCs w:val="21"/>
    </w:rPr>
  </w:style>
  <w:style w:type="paragraph" w:customStyle="1" w:styleId="Figure">
    <w:name w:val="Figure"/>
    <w:basedOn w:val="a"/>
    <w:link w:val="Figure0"/>
    <w:qFormat/>
    <w:pPr>
      <w:framePr w:wrap="notBeside" w:vAnchor="text" w:hAnchor="text" w:xAlign="center" w:y="1"/>
      <w:spacing w:line="360" w:lineRule="auto"/>
    </w:pPr>
  </w:style>
  <w:style w:type="paragraph" w:customStyle="1" w:styleId="UL">
    <w:name w:val="UL"/>
    <w:basedOn w:val="a"/>
    <w:link w:val="UL0"/>
    <w:qFormat/>
    <w:pPr>
      <w:numPr>
        <w:numId w:val="3"/>
      </w:numPr>
      <w:spacing w:beforeLines="0" w:before="0" w:afterLines="0" w:after="0" w:line="300" w:lineRule="exact"/>
      <w:ind w:left="284" w:hanging="284"/>
    </w:pPr>
  </w:style>
  <w:style w:type="character" w:customStyle="1" w:styleId="Figure0">
    <w:name w:val="Figure 字符"/>
    <w:basedOn w:val="a0"/>
    <w:link w:val="Figure"/>
    <w:autoRedefine/>
    <w:qFormat/>
    <w:rPr>
      <w:rFonts w:ascii="Arial" w:eastAsia="微软雅黑" w:hAnsi="Arial" w:cs="Times New Roman"/>
      <w:color w:val="000000"/>
      <w:kern w:val="0"/>
      <w:szCs w:val="16"/>
    </w:rPr>
  </w:style>
  <w:style w:type="paragraph" w:customStyle="1" w:styleId="OL">
    <w:name w:val="OL"/>
    <w:basedOn w:val="UL"/>
    <w:link w:val="OL0"/>
    <w:autoRedefine/>
    <w:qFormat/>
    <w:pPr>
      <w:numPr>
        <w:numId w:val="4"/>
      </w:numPr>
    </w:pPr>
  </w:style>
  <w:style w:type="character" w:customStyle="1" w:styleId="UL0">
    <w:name w:val="UL 字符"/>
    <w:basedOn w:val="a0"/>
    <w:link w:val="UL"/>
    <w:autoRedefine/>
    <w:qFormat/>
  </w:style>
  <w:style w:type="character" w:customStyle="1" w:styleId="OL0">
    <w:name w:val="OL 字符"/>
    <w:basedOn w:val="UL0"/>
    <w:link w:val="OL"/>
    <w:autoRedefine/>
    <w:qFormat/>
  </w:style>
  <w:style w:type="paragraph" w:customStyle="1" w:styleId="Appendix">
    <w:name w:val="Appendix"/>
    <w:basedOn w:val="ChangeHistory"/>
    <w:link w:val="Appendix0"/>
    <w:autoRedefine/>
    <w:qFormat/>
  </w:style>
  <w:style w:type="paragraph" w:customStyle="1" w:styleId="ChangeHistory">
    <w:name w:val="Change History"/>
    <w:basedOn w:val="1"/>
    <w:next w:val="a"/>
    <w:link w:val="ChangeHistory0"/>
    <w:autoRedefine/>
    <w:qFormat/>
    <w:pPr>
      <w:numPr>
        <w:numId w:val="0"/>
      </w:numPr>
    </w:pPr>
  </w:style>
  <w:style w:type="character" w:customStyle="1" w:styleId="Appendix0">
    <w:name w:val="Appendix 字符"/>
    <w:basedOn w:val="a0"/>
    <w:link w:val="Appendix"/>
    <w:autoRedefine/>
    <w:qFormat/>
    <w:rPr>
      <w:rFonts w:ascii="Arial" w:eastAsia="微软雅黑" w:hAnsi="Arial"/>
      <w:b/>
      <w:bCs/>
      <w:color w:val="1F497D"/>
      <w:kern w:val="44"/>
      <w:sz w:val="44"/>
      <w:szCs w:val="44"/>
    </w:rPr>
  </w:style>
  <w:style w:type="character" w:customStyle="1" w:styleId="ChangeHistory0">
    <w:name w:val="Change History 字符"/>
    <w:basedOn w:val="a0"/>
    <w:link w:val="ChangeHistory"/>
    <w:autoRedefine/>
    <w:qFormat/>
    <w:rPr>
      <w:rFonts w:ascii="Arial" w:eastAsia="微软雅黑" w:hAnsi="Arial"/>
      <w:b/>
      <w:bCs/>
      <w:color w:val="1F497D"/>
      <w:kern w:val="44"/>
      <w:sz w:val="44"/>
      <w:szCs w:val="44"/>
    </w:rPr>
  </w:style>
  <w:style w:type="character" w:customStyle="1" w:styleId="a9">
    <w:name w:val="页眉 字符"/>
    <w:basedOn w:val="a0"/>
    <w:link w:val="a8"/>
    <w:autoRedefine/>
    <w:qFormat/>
    <w:rPr>
      <w:rFonts w:ascii="Arial" w:eastAsia="微软雅黑" w:hAnsi="Arial" w:cs="Times New Roman"/>
      <w:color w:val="000000"/>
      <w:kern w:val="0"/>
      <w:sz w:val="18"/>
      <w:szCs w:val="18"/>
    </w:rPr>
  </w:style>
  <w:style w:type="character" w:styleId="ae">
    <w:name w:val="Placeholder Text"/>
    <w:basedOn w:val="a0"/>
    <w:autoRedefine/>
    <w:uiPriority w:val="99"/>
    <w:semiHidden/>
    <w:qFormat/>
    <w:rPr>
      <w:color w:val="808080"/>
    </w:rPr>
  </w:style>
  <w:style w:type="paragraph" w:customStyle="1" w:styleId="CodeText">
    <w:name w:val="Code Text"/>
    <w:basedOn w:val="a"/>
    <w:link w:val="CodeText0"/>
    <w:autoRedefine/>
    <w:qFormat/>
    <w:pPr>
      <w:shd w:val="clear" w:color="auto" w:fill="D9D9D9" w:themeFill="background1" w:themeFillShade="D9"/>
      <w:spacing w:beforeLines="0" w:before="0" w:afterLines="0" w:after="0"/>
    </w:pPr>
    <w:rPr>
      <w:sz w:val="18"/>
    </w:rPr>
  </w:style>
  <w:style w:type="character" w:customStyle="1" w:styleId="CodeText0">
    <w:name w:val="Code Text 字符"/>
    <w:basedOn w:val="a0"/>
    <w:link w:val="CodeText"/>
    <w:autoRedefine/>
    <w:qFormat/>
    <w:rPr>
      <w:rFonts w:ascii="Arial" w:eastAsia="微软雅黑" w:hAnsi="Arial" w:cs="Times New Roman"/>
      <w:kern w:val="0"/>
      <w:sz w:val="18"/>
      <w:szCs w:val="16"/>
      <w:shd w:val="clear" w:color="auto" w:fill="D9D9D9" w:themeFill="background1" w:themeFillShade="D9"/>
    </w:rPr>
  </w:style>
  <w:style w:type="paragraph" w:customStyle="1" w:styleId="Steps">
    <w:name w:val="Steps"/>
    <w:basedOn w:val="OL"/>
    <w:link w:val="Steps0"/>
    <w:autoRedefine/>
    <w:qFormat/>
    <w:pPr>
      <w:numPr>
        <w:numId w:val="5"/>
      </w:numPr>
      <w:adjustRightInd w:val="0"/>
    </w:pPr>
    <w:rPr>
      <w:rFonts w:cs="Arial"/>
      <w:shd w:val="clear" w:color="auto" w:fill="FFFFFF"/>
    </w:rPr>
  </w:style>
  <w:style w:type="character" w:customStyle="1" w:styleId="Steps0">
    <w:name w:val="Steps 字符"/>
    <w:basedOn w:val="OL0"/>
    <w:link w:val="Steps"/>
    <w:autoRedefine/>
    <w:qFormat/>
    <w:rPr>
      <w:rFonts w:cs="Arial"/>
    </w:rPr>
  </w:style>
  <w:style w:type="character" w:customStyle="1" w:styleId="a7">
    <w:name w:val="页脚 字符"/>
    <w:basedOn w:val="a0"/>
    <w:link w:val="a6"/>
    <w:autoRedefine/>
    <w:uiPriority w:val="99"/>
    <w:qFormat/>
    <w:rPr>
      <w:rFonts w:ascii="Arial" w:eastAsia="微软雅黑" w:hAnsi="Arial" w:cs="Times New Roman"/>
      <w:color w:val="000000"/>
      <w:kern w:val="0"/>
      <w:sz w:val="18"/>
      <w:szCs w:val="18"/>
    </w:rPr>
  </w:style>
  <w:style w:type="character" w:customStyle="1" w:styleId="a5">
    <w:name w:val="批注框文本 字符"/>
    <w:basedOn w:val="a0"/>
    <w:link w:val="a4"/>
    <w:autoRedefine/>
    <w:uiPriority w:val="99"/>
    <w:semiHidden/>
    <w:qFormat/>
    <w:rPr>
      <w:rFonts w:ascii="Arial" w:eastAsia="黑体" w:hAnsi="Arial" w:cs="Times New Roman"/>
      <w:color w:val="000000"/>
      <w:kern w:val="0"/>
      <w:sz w:val="18"/>
      <w:szCs w:val="18"/>
    </w:rPr>
  </w:style>
  <w:style w:type="paragraph" w:customStyle="1" w:styleId="Text">
    <w:name w:val="Text"/>
    <w:link w:val="Text0"/>
    <w:autoRedefine/>
    <w:qFormat/>
    <w:pPr>
      <w:spacing w:beforeLines="50" w:before="50" w:afterLines="50" w:after="50"/>
    </w:pPr>
    <w:rPr>
      <w:rFonts w:ascii="Arial" w:eastAsia="黑体" w:hAnsi="Arial" w:cs="Arial"/>
      <w:color w:val="000000"/>
      <w:sz w:val="21"/>
      <w:szCs w:val="16"/>
    </w:rPr>
  </w:style>
  <w:style w:type="paragraph" w:customStyle="1" w:styleId="Title1">
    <w:name w:val="Title 1"/>
    <w:basedOn w:val="Text"/>
    <w:link w:val="Title10"/>
    <w:autoRedefine/>
    <w:qFormat/>
    <w:pPr>
      <w:keepNext/>
      <w:keepLines/>
      <w:pageBreakBefore/>
      <w:numPr>
        <w:numId w:val="6"/>
      </w:numPr>
      <w:pBdr>
        <w:bottom w:val="single" w:sz="4" w:space="1" w:color="auto"/>
      </w:pBdr>
      <w:outlineLvl w:val="0"/>
    </w:pPr>
    <w:rPr>
      <w:b/>
      <w:color w:val="1F497D"/>
      <w:kern w:val="44"/>
      <w:sz w:val="44"/>
    </w:rPr>
  </w:style>
  <w:style w:type="character" w:customStyle="1" w:styleId="Text0">
    <w:name w:val="Text 字符"/>
    <w:basedOn w:val="a0"/>
    <w:link w:val="Text"/>
    <w:autoRedefine/>
    <w:qFormat/>
    <w:rPr>
      <w:rFonts w:ascii="Arial" w:eastAsia="黑体" w:hAnsi="Arial" w:cs="Arial"/>
      <w:color w:val="000000"/>
      <w:kern w:val="0"/>
      <w:szCs w:val="16"/>
    </w:rPr>
  </w:style>
  <w:style w:type="character" w:customStyle="1" w:styleId="Title10">
    <w:name w:val="Title 1 字符"/>
    <w:basedOn w:val="Text0"/>
    <w:link w:val="Title1"/>
    <w:autoRedefine/>
    <w:qFormat/>
    <w:rPr>
      <w:rFonts w:ascii="Arial" w:eastAsia="黑体" w:hAnsi="Arial" w:cs="Arial"/>
      <w:b/>
      <w:color w:val="1F497D"/>
      <w:kern w:val="44"/>
      <w:sz w:val="44"/>
      <w:szCs w:val="16"/>
    </w:rPr>
  </w:style>
  <w:style w:type="paragraph" w:customStyle="1" w:styleId="Title2">
    <w:name w:val="Title 2"/>
    <w:basedOn w:val="Text"/>
    <w:link w:val="Title20"/>
    <w:autoRedefine/>
    <w:qFormat/>
    <w:pPr>
      <w:keepNext/>
      <w:keepLines/>
      <w:numPr>
        <w:ilvl w:val="1"/>
        <w:numId w:val="6"/>
      </w:numPr>
      <w:outlineLvl w:val="1"/>
    </w:pPr>
    <w:rPr>
      <w:b/>
      <w:kern w:val="36"/>
      <w:sz w:val="36"/>
    </w:rPr>
  </w:style>
  <w:style w:type="paragraph" w:customStyle="1" w:styleId="Title3">
    <w:name w:val="Title 3"/>
    <w:basedOn w:val="Text"/>
    <w:link w:val="Title30"/>
    <w:autoRedefine/>
    <w:qFormat/>
    <w:pPr>
      <w:keepNext/>
      <w:numPr>
        <w:ilvl w:val="2"/>
        <w:numId w:val="6"/>
      </w:numPr>
      <w:outlineLvl w:val="2"/>
    </w:pPr>
    <w:rPr>
      <w:b/>
      <w:sz w:val="28"/>
    </w:rPr>
  </w:style>
  <w:style w:type="character" w:customStyle="1" w:styleId="Title20">
    <w:name w:val="Title 2 字符"/>
    <w:basedOn w:val="Text0"/>
    <w:link w:val="Title2"/>
    <w:autoRedefine/>
    <w:qFormat/>
    <w:rPr>
      <w:rFonts w:ascii="Arial" w:eastAsia="黑体" w:hAnsi="Arial" w:cs="Arial"/>
      <w:b/>
      <w:color w:val="000000"/>
      <w:kern w:val="36"/>
      <w:sz w:val="36"/>
      <w:szCs w:val="16"/>
    </w:rPr>
  </w:style>
  <w:style w:type="paragraph" w:customStyle="1" w:styleId="Title4">
    <w:name w:val="Title 4"/>
    <w:basedOn w:val="Text"/>
    <w:link w:val="Title40"/>
    <w:autoRedefine/>
    <w:qFormat/>
    <w:pPr>
      <w:keepNext/>
      <w:keepLines/>
      <w:numPr>
        <w:ilvl w:val="3"/>
        <w:numId w:val="6"/>
      </w:numPr>
      <w:outlineLvl w:val="3"/>
    </w:pPr>
    <w:rPr>
      <w:b/>
      <w:sz w:val="24"/>
    </w:rPr>
  </w:style>
  <w:style w:type="character" w:customStyle="1" w:styleId="Title30">
    <w:name w:val="Title 3 字符"/>
    <w:basedOn w:val="Text0"/>
    <w:link w:val="Title3"/>
    <w:autoRedefine/>
    <w:qFormat/>
    <w:rPr>
      <w:rFonts w:ascii="Arial" w:eastAsia="黑体" w:hAnsi="Arial" w:cs="Arial"/>
      <w:b/>
      <w:color w:val="000000"/>
      <w:kern w:val="0"/>
      <w:sz w:val="28"/>
      <w:szCs w:val="16"/>
    </w:rPr>
  </w:style>
  <w:style w:type="character" w:customStyle="1" w:styleId="Title40">
    <w:name w:val="Title 4 字符"/>
    <w:basedOn w:val="Text0"/>
    <w:link w:val="Title4"/>
    <w:autoRedefine/>
    <w:qFormat/>
    <w:rPr>
      <w:rFonts w:ascii="Arial" w:eastAsia="黑体" w:hAnsi="Arial" w:cs="Arial"/>
      <w:b/>
      <w:color w:val="000000"/>
      <w:kern w:val="0"/>
      <w:sz w:val="24"/>
      <w:szCs w:val="16"/>
    </w:rPr>
  </w:style>
  <w:style w:type="paragraph" w:styleId="af">
    <w:name w:val="List Paragraph"/>
    <w:basedOn w:val="a"/>
    <w:autoRedefine/>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image" Target="media/image5.png"/><Relationship Id="rId39" Type="http://schemas.openxmlformats.org/officeDocument/2006/relationships/header" Target="header11.xml"/><Relationship Id="rId21" Type="http://schemas.openxmlformats.org/officeDocument/2006/relationships/header" Target="header6.xml"/><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ilto:contact@amlogic.com" TargetMode="External"/><Relationship Id="rId20" Type="http://schemas.openxmlformats.org/officeDocument/2006/relationships/header" Target="header5.xml"/><Relationship Id="rId29" Type="http://schemas.openxmlformats.org/officeDocument/2006/relationships/image" Target="media/image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png"/><Relationship Id="rId32" Type="http://schemas.openxmlformats.org/officeDocument/2006/relationships/header" Target="header10.xml"/><Relationship Id="rId37" Type="http://schemas.openxmlformats.org/officeDocument/2006/relationships/hyperlink" Target="D:/Program%20Files/Dict/8.9.3.0/resultui/html/index.html" TargetMode="External"/><Relationship Id="rId40"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image" Target="media/image12.png"/><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image" Target="media/image6.png"/><Relationship Id="rId30" Type="http://schemas.openxmlformats.org/officeDocument/2006/relationships/header" Target="header9.xml"/><Relationship Id="rId35" Type="http://schemas.openxmlformats.org/officeDocument/2006/relationships/image" Target="media/image11.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support@amlogic.com" TargetMode="External"/><Relationship Id="rId25" Type="http://schemas.openxmlformats.org/officeDocument/2006/relationships/image" Target="media/image4.png"/><Relationship Id="rId33" Type="http://schemas.openxmlformats.org/officeDocument/2006/relationships/image" Target="media/image9.png"/><Relationship Id="rId38"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hong.zou\AppData\Roaming\Microsoft\Templates\Amlogic%20Client%20Document%20Template%20eng.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52A2E-8F85-4F77-A3EF-00CBF82E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Amlogic Client Document Template eng</Template>
  <TotalTime>5301</TotalTime>
  <Pages>25</Pages>
  <Words>5271</Words>
  <Characters>30048</Characters>
  <Application>Microsoft Office Word</Application>
  <DocSecurity>0</DocSecurity>
  <Lines>250</Lines>
  <Paragraphs>70</Paragraphs>
  <ScaleCrop>false</ScaleCrop>
  <Company/>
  <LinksUpToDate>false</LinksUpToDate>
  <CharactersWithSpaces>35249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 Burning of eFuse</dc:creator>
  <cp:keywords/>
  <cp:lastModifiedBy>Jing An</cp:lastModifiedBy>
  <cp:revision>98</cp:revision>
  <cp:lastPrinted>2024-05-09T05:40:00Z</cp:lastPrinted>
  <dcterms:created xsi:type="dcterms:W3CDTF">2022-02-25T12:25:00Z</dcterms:created>
  <dcterms:modified xsi:type="dcterms:W3CDTF">2024-05-09T05:41:00Z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t Name">
    <vt:lpwstr>Amlogic</vt:lpwstr>
  </property>
  <property fmtid="{D5CDD505-2E9C-101B-9397-08002B2CF9AE}" pid="3" name="Document Name">
    <vt:lpwstr>Burning Tool Key Instruction</vt:lpwstr>
  </property>
  <property fmtid="{D5CDD505-2E9C-101B-9397-08002B2CF9AE}" pid="4" name="Version">
    <vt:lpwstr>0.5</vt:lpwstr>
  </property>
  <property fmtid="{D5CDD505-2E9C-101B-9397-08002B2CF9AE}" pid="5" name="Release Date">
    <vt:lpwstr>2024-01-25</vt:lpwstr>
  </property>
  <property fmtid="{D5CDD505-2E9C-101B-9397-08002B2CF9AE}" pid="6" name="所有者">
    <vt:lpwstr>Amlogic Proprietary and Confidential</vt:lpwstr>
  </property>
  <property fmtid="{D5CDD505-2E9C-101B-9397-08002B2CF9AE}" pid="7" name="Copyright">
    <vt:lpwstr>Copyright © Amlogic. All rights reserved.</vt:lpwstr>
  </property>
  <property fmtid="{D5CDD505-2E9C-101B-9397-08002B2CF9AE}" pid="8" name="DocOwner">
    <vt:lpwstr>Amlogic Proprietary and Confidential</vt:lpwstr>
  </property>
  <property fmtid="{D5CDD505-2E9C-101B-9397-08002B2CF9AE}" pid="9" name="KSOProductBuildVer">
    <vt:lpwstr>2052-12.1.0.16729</vt:lpwstr>
  </property>
  <property fmtid="{D5CDD505-2E9C-101B-9397-08002B2CF9AE}" pid="10" name="ICV">
    <vt:lpwstr>00D5485D8D7440E7975C94D98D32FEBB_12</vt:lpwstr>
  </property>
</Properties>
</file>